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8A95D" w14:textId="32595464" w:rsidR="006C3BE7" w:rsidRPr="008D5E1A" w:rsidRDefault="008D5E1A" w:rsidP="008D5E1A">
      <w:pPr>
        <w:pStyle w:val="Bezodstpw"/>
        <w:jc w:val="right"/>
        <w:rPr>
          <w:rFonts w:ascii="Palatino Linotype" w:hAnsi="Palatino Linotype"/>
        </w:rPr>
      </w:pPr>
      <w:r w:rsidRPr="008D5E1A">
        <w:rPr>
          <w:rFonts w:ascii="Palatino Linotype" w:hAnsi="Palatino Linotype"/>
        </w:rPr>
        <w:t>Kraków, luty 2019 r.</w:t>
      </w:r>
    </w:p>
    <w:p w14:paraId="7F638BED" w14:textId="77777777" w:rsidR="008D5E1A" w:rsidRDefault="008D5E1A" w:rsidP="008D5E1A">
      <w:pPr>
        <w:pStyle w:val="Bezodstpw"/>
        <w:jc w:val="center"/>
        <w:rPr>
          <w:rFonts w:ascii="Palatino Linotype" w:hAnsi="Palatino Linotype"/>
          <w:b/>
          <w:sz w:val="26"/>
          <w:szCs w:val="26"/>
        </w:rPr>
      </w:pPr>
    </w:p>
    <w:p w14:paraId="64E40C11" w14:textId="77777777" w:rsidR="008D5E1A" w:rsidRDefault="008D5E1A" w:rsidP="008D5E1A">
      <w:pPr>
        <w:pStyle w:val="Bezodstpw"/>
        <w:jc w:val="center"/>
        <w:rPr>
          <w:rFonts w:ascii="Palatino Linotype" w:hAnsi="Palatino Linotype"/>
          <w:b/>
          <w:sz w:val="26"/>
          <w:szCs w:val="26"/>
        </w:rPr>
      </w:pPr>
    </w:p>
    <w:p w14:paraId="28075D9E" w14:textId="28FBF49E" w:rsidR="008D5E1A" w:rsidRPr="008D5E1A" w:rsidRDefault="008D5E1A" w:rsidP="008D5E1A">
      <w:pPr>
        <w:pStyle w:val="Bezodstpw"/>
        <w:jc w:val="center"/>
        <w:rPr>
          <w:rFonts w:ascii="Palatino Linotype" w:hAnsi="Palatino Linotype"/>
          <w:b/>
          <w:sz w:val="26"/>
          <w:szCs w:val="26"/>
        </w:rPr>
      </w:pPr>
      <w:r w:rsidRPr="008D5E1A">
        <w:rPr>
          <w:rFonts w:ascii="Palatino Linotype" w:hAnsi="Palatino Linotype"/>
          <w:b/>
          <w:sz w:val="26"/>
          <w:szCs w:val="26"/>
        </w:rPr>
        <w:t>Informacja</w:t>
      </w:r>
    </w:p>
    <w:p w14:paraId="36B4FFA4" w14:textId="4D75D10C" w:rsidR="008D5E1A" w:rsidRPr="008D5E1A" w:rsidRDefault="008D5E1A" w:rsidP="008D5E1A">
      <w:pPr>
        <w:pStyle w:val="Bezodstpw"/>
        <w:jc w:val="center"/>
        <w:rPr>
          <w:rFonts w:ascii="Palatino Linotype" w:hAnsi="Palatino Linotype"/>
          <w:b/>
          <w:sz w:val="26"/>
          <w:szCs w:val="26"/>
        </w:rPr>
      </w:pPr>
      <w:r w:rsidRPr="008D5E1A">
        <w:rPr>
          <w:rFonts w:ascii="Palatino Linotype" w:hAnsi="Palatino Linotype"/>
          <w:b/>
          <w:sz w:val="26"/>
          <w:szCs w:val="26"/>
        </w:rPr>
        <w:t>z całorocznej kontroli prawidłowości</w:t>
      </w:r>
    </w:p>
    <w:p w14:paraId="1FEF4966" w14:textId="5931CDAE" w:rsidR="008D5E1A" w:rsidRPr="008D5E1A" w:rsidRDefault="008D5E1A" w:rsidP="008D5E1A">
      <w:pPr>
        <w:pStyle w:val="Bezodstpw"/>
        <w:jc w:val="center"/>
        <w:rPr>
          <w:rFonts w:ascii="Palatino Linotype" w:hAnsi="Palatino Linotype"/>
          <w:b/>
          <w:sz w:val="26"/>
          <w:szCs w:val="26"/>
        </w:rPr>
      </w:pPr>
      <w:r w:rsidRPr="008D5E1A">
        <w:rPr>
          <w:rFonts w:ascii="Palatino Linotype" w:hAnsi="Palatino Linotype"/>
          <w:b/>
          <w:sz w:val="26"/>
          <w:szCs w:val="26"/>
        </w:rPr>
        <w:t>obrotu akumulatorami samochodowymi i bateriami</w:t>
      </w:r>
    </w:p>
    <w:p w14:paraId="62CD95E6" w14:textId="03FC84AE" w:rsidR="008D5E1A" w:rsidRDefault="008D5E1A" w:rsidP="008D5E1A">
      <w:pPr>
        <w:pStyle w:val="Bezodstpw"/>
        <w:jc w:val="both"/>
        <w:rPr>
          <w:rFonts w:ascii="Palatino Linotype" w:hAnsi="Palatino Linotype"/>
        </w:rPr>
      </w:pPr>
    </w:p>
    <w:p w14:paraId="56704D27" w14:textId="77777777" w:rsidR="008D5E1A" w:rsidRPr="00161E57" w:rsidRDefault="008D5E1A" w:rsidP="008D5E1A">
      <w:pPr>
        <w:spacing w:line="264" w:lineRule="auto"/>
        <w:ind w:firstLine="851"/>
        <w:jc w:val="both"/>
        <w:rPr>
          <w:rFonts w:ascii="Palatino Linotype" w:hAnsi="Palatino Linotype"/>
          <w:spacing w:val="-2"/>
          <w:sz w:val="22"/>
          <w:szCs w:val="22"/>
        </w:rPr>
      </w:pPr>
      <w:r>
        <w:rPr>
          <w:rFonts w:ascii="Palatino Linotype" w:hAnsi="Palatino Linotype"/>
          <w:spacing w:val="-2"/>
          <w:sz w:val="22"/>
          <w:szCs w:val="22"/>
        </w:rPr>
        <w:t xml:space="preserve">Kontrole w powyższym zakresie realizowano w I </w:t>
      </w:r>
      <w:proofErr w:type="spellStart"/>
      <w:r>
        <w:rPr>
          <w:rFonts w:ascii="Palatino Linotype" w:hAnsi="Palatino Linotype"/>
          <w:spacing w:val="-2"/>
          <w:sz w:val="22"/>
          <w:szCs w:val="22"/>
        </w:rPr>
        <w:t>i</w:t>
      </w:r>
      <w:proofErr w:type="spellEnd"/>
      <w:r>
        <w:rPr>
          <w:rFonts w:ascii="Palatino Linotype" w:hAnsi="Palatino Linotype"/>
          <w:spacing w:val="-2"/>
          <w:sz w:val="22"/>
          <w:szCs w:val="22"/>
        </w:rPr>
        <w:t xml:space="preserve"> IV kwartale 2018 roku. Ogółem skon</w:t>
      </w:r>
      <w:r>
        <w:rPr>
          <w:rFonts w:ascii="Palatino Linotype" w:hAnsi="Palatino Linotype"/>
          <w:spacing w:val="-2"/>
          <w:sz w:val="22"/>
          <w:szCs w:val="22"/>
        </w:rPr>
        <w:softHyphen/>
        <w:t>trolowano  10 przedsiębiorców, tj.:</w:t>
      </w:r>
    </w:p>
    <w:p w14:paraId="2D4CC29C" w14:textId="77777777" w:rsidR="008D5E1A" w:rsidRDefault="008D5E1A" w:rsidP="008D5E1A">
      <w:pPr>
        <w:numPr>
          <w:ilvl w:val="0"/>
          <w:numId w:val="1"/>
        </w:numPr>
        <w:tabs>
          <w:tab w:val="left" w:pos="284"/>
        </w:tabs>
        <w:suppressAutoHyphens/>
        <w:spacing w:line="264" w:lineRule="auto"/>
        <w:jc w:val="both"/>
        <w:rPr>
          <w:rFonts w:ascii="Palatino Linotype" w:hAnsi="Palatino Linotype"/>
          <w:spacing w:val="2"/>
          <w:sz w:val="22"/>
          <w:szCs w:val="22"/>
        </w:rPr>
      </w:pPr>
      <w:r>
        <w:rPr>
          <w:rFonts w:ascii="Palatino Linotype" w:hAnsi="Palatino Linotype"/>
          <w:spacing w:val="2"/>
          <w:sz w:val="22"/>
          <w:szCs w:val="22"/>
        </w:rPr>
        <w:t>8 placówek handlu detalicznego,</w:t>
      </w:r>
    </w:p>
    <w:p w14:paraId="74D2B4A8" w14:textId="77777777" w:rsidR="008D5E1A" w:rsidRDefault="008D5E1A" w:rsidP="008D5E1A">
      <w:pPr>
        <w:numPr>
          <w:ilvl w:val="0"/>
          <w:numId w:val="1"/>
        </w:numPr>
        <w:tabs>
          <w:tab w:val="left" w:pos="284"/>
        </w:tabs>
        <w:suppressAutoHyphens/>
        <w:spacing w:line="264" w:lineRule="auto"/>
        <w:jc w:val="both"/>
        <w:rPr>
          <w:rFonts w:ascii="Palatino Linotype" w:hAnsi="Palatino Linotype"/>
          <w:spacing w:val="2"/>
          <w:sz w:val="22"/>
          <w:szCs w:val="22"/>
        </w:rPr>
      </w:pPr>
      <w:r>
        <w:rPr>
          <w:rFonts w:ascii="Palatino Linotype" w:hAnsi="Palatino Linotype"/>
          <w:spacing w:val="2"/>
          <w:sz w:val="22"/>
          <w:szCs w:val="22"/>
        </w:rPr>
        <w:t>1 hurtownię,</w:t>
      </w:r>
    </w:p>
    <w:p w14:paraId="52699701" w14:textId="77777777" w:rsidR="008D5E1A" w:rsidRDefault="008D5E1A" w:rsidP="008D5E1A">
      <w:pPr>
        <w:numPr>
          <w:ilvl w:val="0"/>
          <w:numId w:val="1"/>
        </w:numPr>
        <w:tabs>
          <w:tab w:val="left" w:pos="284"/>
        </w:tabs>
        <w:suppressAutoHyphens/>
        <w:spacing w:line="264" w:lineRule="auto"/>
        <w:jc w:val="both"/>
        <w:rPr>
          <w:rFonts w:ascii="Palatino Linotype" w:hAnsi="Palatino Linotype"/>
          <w:spacing w:val="2"/>
          <w:sz w:val="22"/>
          <w:szCs w:val="22"/>
        </w:rPr>
      </w:pPr>
      <w:r>
        <w:rPr>
          <w:rFonts w:ascii="Palatino Linotype" w:hAnsi="Palatino Linotype"/>
          <w:spacing w:val="2"/>
          <w:sz w:val="22"/>
          <w:szCs w:val="22"/>
        </w:rPr>
        <w:t>1 zakład usługowy.</w:t>
      </w:r>
    </w:p>
    <w:p w14:paraId="37D2D283" w14:textId="77777777" w:rsidR="008D5E1A" w:rsidRDefault="008D5E1A" w:rsidP="008D5E1A">
      <w:pPr>
        <w:tabs>
          <w:tab w:val="left" w:pos="284"/>
        </w:tabs>
        <w:suppressAutoHyphens/>
        <w:spacing w:line="264" w:lineRule="auto"/>
        <w:jc w:val="both"/>
        <w:rPr>
          <w:rFonts w:ascii="Palatino Linotype" w:hAnsi="Palatino Linotype"/>
          <w:spacing w:val="2"/>
          <w:sz w:val="22"/>
          <w:szCs w:val="22"/>
        </w:rPr>
      </w:pPr>
      <w:r>
        <w:rPr>
          <w:rFonts w:ascii="Palatino Linotype" w:hAnsi="Palatino Linotype"/>
          <w:spacing w:val="2"/>
          <w:sz w:val="22"/>
          <w:szCs w:val="22"/>
        </w:rPr>
        <w:t>Nieprawidłowości stwierdzono w 1 sklepie,  kwestionując  1  partię  baterii w wyniku badań laboratoryjnych, z uwagi na zawyżoną zawartość kadmu.</w:t>
      </w:r>
    </w:p>
    <w:p w14:paraId="2DE2BA91" w14:textId="77777777" w:rsidR="008D5E1A" w:rsidRDefault="008D5E1A" w:rsidP="008D5E1A">
      <w:pPr>
        <w:pStyle w:val="Tekstpodstawowy"/>
        <w:spacing w:line="264" w:lineRule="auto"/>
        <w:ind w:firstLine="851"/>
        <w:jc w:val="center"/>
        <w:rPr>
          <w:rFonts w:ascii="Palatino Linotype" w:hAnsi="Palatino Linotype" w:cs="Arial"/>
          <w:b/>
          <w:sz w:val="24"/>
          <w:szCs w:val="24"/>
          <w:lang w:val="pl-PL"/>
        </w:rPr>
      </w:pPr>
    </w:p>
    <w:p w14:paraId="6E1C1162" w14:textId="77777777" w:rsidR="008D5E1A" w:rsidRPr="00161E57" w:rsidRDefault="008D5E1A" w:rsidP="008D5E1A">
      <w:pPr>
        <w:spacing w:line="264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F65962">
        <w:rPr>
          <w:rFonts w:ascii="Palatino Linotype" w:hAnsi="Palatino Linotype"/>
          <w:b/>
          <w:sz w:val="22"/>
          <w:szCs w:val="22"/>
        </w:rPr>
        <w:t xml:space="preserve">4.1. 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r w:rsidRPr="00504B67">
        <w:rPr>
          <w:rFonts w:ascii="Palatino Linotype" w:hAnsi="Palatino Linotype"/>
          <w:b/>
          <w:spacing w:val="-4"/>
          <w:sz w:val="22"/>
          <w:szCs w:val="22"/>
        </w:rPr>
        <w:t>W zakresie oznaczenia</w:t>
      </w:r>
      <w:r>
        <w:rPr>
          <w:rFonts w:ascii="Palatino Linotype" w:hAnsi="Palatino Linotype"/>
          <w:b/>
          <w:spacing w:val="-4"/>
          <w:sz w:val="22"/>
          <w:szCs w:val="22"/>
        </w:rPr>
        <w:t xml:space="preserve">  </w:t>
      </w:r>
      <w:r w:rsidRPr="00504B67">
        <w:rPr>
          <w:rFonts w:ascii="Palatino Linotype" w:hAnsi="Palatino Linotype"/>
          <w:b/>
          <w:spacing w:val="-4"/>
          <w:sz w:val="22"/>
          <w:szCs w:val="22"/>
        </w:rPr>
        <w:t xml:space="preserve">oferowanych </w:t>
      </w:r>
      <w:r>
        <w:rPr>
          <w:rFonts w:ascii="Palatino Linotype" w:hAnsi="Palatino Linotype"/>
          <w:b/>
          <w:spacing w:val="-4"/>
          <w:sz w:val="22"/>
          <w:szCs w:val="22"/>
        </w:rPr>
        <w:t xml:space="preserve"> </w:t>
      </w:r>
      <w:r w:rsidRPr="00504B67">
        <w:rPr>
          <w:rFonts w:ascii="Palatino Linotype" w:hAnsi="Palatino Linotype"/>
          <w:b/>
          <w:spacing w:val="-4"/>
          <w:sz w:val="22"/>
          <w:szCs w:val="22"/>
        </w:rPr>
        <w:t>do sprzedaży baterii</w:t>
      </w:r>
      <w:r>
        <w:rPr>
          <w:rFonts w:ascii="Palatino Linotype" w:hAnsi="Palatino Linotype"/>
          <w:b/>
          <w:spacing w:val="-4"/>
          <w:sz w:val="22"/>
          <w:szCs w:val="22"/>
        </w:rPr>
        <w:t xml:space="preserve">   </w:t>
      </w:r>
      <w:r w:rsidRPr="00504B67">
        <w:rPr>
          <w:rFonts w:ascii="Palatino Linotype" w:hAnsi="Palatino Linotype"/>
          <w:b/>
          <w:spacing w:val="-4"/>
          <w:sz w:val="22"/>
          <w:szCs w:val="22"/>
        </w:rPr>
        <w:t>i  akumulatorów</w:t>
      </w:r>
      <w:r>
        <w:rPr>
          <w:rFonts w:ascii="Palatino Linotype" w:hAnsi="Palatino Linotype"/>
          <w:sz w:val="22"/>
          <w:szCs w:val="22"/>
        </w:rPr>
        <w:t xml:space="preserve"> sprawdzono    </w:t>
      </w:r>
      <w:r>
        <w:rPr>
          <w:rFonts w:ascii="Palatino Linotype" w:hAnsi="Palatino Linotype"/>
          <w:b/>
          <w:sz w:val="22"/>
          <w:szCs w:val="22"/>
        </w:rPr>
        <w:t>33</w:t>
      </w:r>
      <w:r w:rsidRPr="00332755">
        <w:rPr>
          <w:rFonts w:ascii="Palatino Linotype" w:hAnsi="Palatino Linotype"/>
          <w:b/>
          <w:sz w:val="22"/>
          <w:szCs w:val="22"/>
        </w:rPr>
        <w:t xml:space="preserve"> partie</w:t>
      </w:r>
      <w:r>
        <w:rPr>
          <w:rFonts w:ascii="Palatino Linotype" w:hAnsi="Palatino Linotype"/>
          <w:b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 xml:space="preserve"> </w:t>
      </w:r>
    </w:p>
    <w:p w14:paraId="45D3CC18" w14:textId="049B084D" w:rsidR="008D5E1A" w:rsidRPr="00D10D9A" w:rsidRDefault="008D5E1A" w:rsidP="008D5E1A">
      <w:pPr>
        <w:spacing w:line="264" w:lineRule="auto"/>
        <w:ind w:left="426"/>
        <w:jc w:val="both"/>
        <w:rPr>
          <w:rFonts w:ascii="Palatino Linotype" w:hAnsi="Palatino Linotype"/>
          <w:spacing w:val="-2"/>
          <w:sz w:val="22"/>
          <w:szCs w:val="22"/>
        </w:rPr>
      </w:pPr>
      <w:r w:rsidRPr="00D10D9A">
        <w:rPr>
          <w:rFonts w:ascii="Palatino Linotype" w:hAnsi="Palatino Linotype"/>
          <w:spacing w:val="-2"/>
          <w:sz w:val="22"/>
          <w:szCs w:val="22"/>
        </w:rPr>
        <w:t>Badając  oznakowanie  baterii symbolem selektywnego zbierania ustalono, że do</w:t>
      </w:r>
      <w:r w:rsidRPr="00D10D9A">
        <w:rPr>
          <w:rFonts w:ascii="Palatino Linotype" w:hAnsi="Palatino Linotype"/>
          <w:spacing w:val="-2"/>
          <w:sz w:val="22"/>
          <w:szCs w:val="22"/>
        </w:rPr>
        <w:softHyphen/>
        <w:t>stawcy wprowadzają towar prawidłowo oznakowany, a w przypadku baterii guzikowych o ma</w:t>
      </w:r>
      <w:r w:rsidRPr="00D10D9A">
        <w:rPr>
          <w:rFonts w:ascii="Palatino Linotype" w:hAnsi="Palatino Linotype"/>
          <w:spacing w:val="-2"/>
          <w:sz w:val="22"/>
          <w:szCs w:val="22"/>
        </w:rPr>
        <w:softHyphen/>
        <w:t>łych rozmiarach - symbol se</w:t>
      </w:r>
      <w:r w:rsidRPr="00D10D9A">
        <w:rPr>
          <w:rFonts w:ascii="Palatino Linotype" w:hAnsi="Palatino Linotype"/>
          <w:spacing w:val="-2"/>
          <w:sz w:val="22"/>
          <w:szCs w:val="22"/>
        </w:rPr>
        <w:softHyphen/>
        <w:t xml:space="preserve">lektywnego zbierania umieszczono na ich opakowaniach i był on zgodny z załącznikiem nr 3 </w:t>
      </w:r>
      <w:r>
        <w:rPr>
          <w:rFonts w:ascii="Palatino Linotype" w:hAnsi="Palatino Linotype"/>
          <w:spacing w:val="-2"/>
          <w:sz w:val="22"/>
          <w:szCs w:val="22"/>
        </w:rPr>
        <w:t xml:space="preserve">do </w:t>
      </w:r>
      <w:r w:rsidRPr="00D10D9A">
        <w:rPr>
          <w:rFonts w:ascii="Palatino Linotype" w:hAnsi="Palatino Linotype"/>
          <w:spacing w:val="-2"/>
          <w:sz w:val="22"/>
          <w:szCs w:val="22"/>
        </w:rPr>
        <w:t xml:space="preserve">ustawy z dnia  24  kwietnia 2009 roku </w:t>
      </w:r>
      <w:r w:rsidRPr="00D10D9A">
        <w:rPr>
          <w:rFonts w:ascii="Palatino Linotype" w:hAnsi="Palatino Linotype"/>
          <w:i/>
          <w:spacing w:val="-2"/>
          <w:sz w:val="22"/>
          <w:szCs w:val="22"/>
        </w:rPr>
        <w:t>o bateriach</w:t>
      </w:r>
      <w:r>
        <w:rPr>
          <w:rFonts w:ascii="Palatino Linotype" w:hAnsi="Palatino Linotype"/>
          <w:i/>
          <w:spacing w:val="-2"/>
          <w:sz w:val="22"/>
          <w:szCs w:val="22"/>
        </w:rPr>
        <w:br/>
      </w:r>
      <w:r w:rsidRPr="00D10D9A">
        <w:rPr>
          <w:rFonts w:ascii="Palatino Linotype" w:hAnsi="Palatino Linotype"/>
          <w:i/>
          <w:spacing w:val="-2"/>
          <w:sz w:val="22"/>
          <w:szCs w:val="22"/>
        </w:rPr>
        <w:t>i akumulato</w:t>
      </w:r>
      <w:r w:rsidRPr="00D10D9A">
        <w:rPr>
          <w:rFonts w:ascii="Palatino Linotype" w:hAnsi="Palatino Linotype"/>
          <w:i/>
          <w:spacing w:val="-2"/>
          <w:sz w:val="22"/>
          <w:szCs w:val="22"/>
        </w:rPr>
        <w:softHyphen/>
        <w:t>rach</w:t>
      </w:r>
      <w:r w:rsidRPr="00D10D9A">
        <w:rPr>
          <w:rFonts w:ascii="Palatino Linotype" w:hAnsi="Palatino Linotype"/>
          <w:spacing w:val="-2"/>
          <w:sz w:val="22"/>
          <w:szCs w:val="22"/>
        </w:rPr>
        <w:t xml:space="preserve">. </w:t>
      </w:r>
    </w:p>
    <w:p w14:paraId="69499958" w14:textId="77777777" w:rsidR="008D5E1A" w:rsidRPr="00161E57" w:rsidRDefault="008D5E1A" w:rsidP="008D5E1A">
      <w:pPr>
        <w:spacing w:line="264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  odniesieniu  do</w:t>
      </w:r>
      <w:r w:rsidRPr="00AC05B9">
        <w:rPr>
          <w:rFonts w:ascii="Palatino Linotype" w:hAnsi="Palatino Linotype"/>
          <w:sz w:val="22"/>
          <w:szCs w:val="22"/>
        </w:rPr>
        <w:t xml:space="preserve"> baterii poddanych badaniom laboratoryjnym</w:t>
      </w:r>
      <w:r>
        <w:rPr>
          <w:rFonts w:ascii="Palatino Linotype" w:hAnsi="Palatino Linotype"/>
          <w:sz w:val="22"/>
          <w:szCs w:val="22"/>
        </w:rPr>
        <w:t xml:space="preserve">  (1  partia)</w:t>
      </w:r>
      <w:r w:rsidRPr="00AC05B9">
        <w:rPr>
          <w:rFonts w:ascii="Palatino Linotype" w:hAnsi="Palatino Linotype"/>
          <w:sz w:val="22"/>
          <w:szCs w:val="22"/>
        </w:rPr>
        <w:t>, stwierdzono</w:t>
      </w:r>
      <w:r>
        <w:rPr>
          <w:rFonts w:ascii="Palatino Linotype" w:hAnsi="Palatino Linotype"/>
          <w:sz w:val="22"/>
          <w:szCs w:val="22"/>
        </w:rPr>
        <w:t>,</w:t>
      </w:r>
      <w:r w:rsidRPr="00AC05B9">
        <w:rPr>
          <w:rFonts w:ascii="Palatino Linotype" w:hAnsi="Palatino Linotype"/>
          <w:sz w:val="22"/>
          <w:szCs w:val="22"/>
        </w:rPr>
        <w:t xml:space="preserve"> że pomimo zawar</w:t>
      </w:r>
      <w:r>
        <w:rPr>
          <w:rFonts w:ascii="Palatino Linotype" w:hAnsi="Palatino Linotype"/>
          <w:sz w:val="22"/>
          <w:szCs w:val="22"/>
        </w:rPr>
        <w:softHyphen/>
      </w:r>
      <w:r w:rsidRPr="00AC05B9">
        <w:rPr>
          <w:rFonts w:ascii="Palatino Linotype" w:hAnsi="Palatino Linotype"/>
          <w:sz w:val="22"/>
          <w:szCs w:val="22"/>
        </w:rPr>
        <w:t xml:space="preserve">tości kadmu nie były oznaczone </w:t>
      </w:r>
      <w:r>
        <w:rPr>
          <w:rFonts w:ascii="Palatino Linotype" w:hAnsi="Palatino Linotype"/>
          <w:sz w:val="22"/>
          <w:szCs w:val="22"/>
        </w:rPr>
        <w:t>symbolem tego pierwiastka</w:t>
      </w:r>
      <w:r w:rsidRPr="00AC05B9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b/>
          <w:sz w:val="22"/>
          <w:szCs w:val="22"/>
        </w:rPr>
        <w:t xml:space="preserve"> </w:t>
      </w:r>
    </w:p>
    <w:p w14:paraId="478CC2FF" w14:textId="77777777" w:rsidR="008D5E1A" w:rsidRPr="005F0450" w:rsidRDefault="008D5E1A" w:rsidP="008D5E1A">
      <w:pPr>
        <w:spacing w:line="264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p w14:paraId="7E219E67" w14:textId="77777777" w:rsidR="008D5E1A" w:rsidRDefault="008D5E1A" w:rsidP="008D5E1A">
      <w:pPr>
        <w:spacing w:line="264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4.2. P</w:t>
      </w:r>
      <w:r w:rsidRPr="00C22751">
        <w:rPr>
          <w:rFonts w:ascii="Palatino Linotype" w:hAnsi="Palatino Linotype"/>
          <w:b/>
          <w:sz w:val="22"/>
          <w:szCs w:val="22"/>
        </w:rPr>
        <w:t>rawidłowość</w:t>
      </w:r>
      <w:r>
        <w:rPr>
          <w:rFonts w:ascii="Palatino Linotype" w:hAnsi="Palatino Linotype"/>
          <w:b/>
          <w:sz w:val="22"/>
          <w:szCs w:val="22"/>
        </w:rPr>
        <w:t xml:space="preserve"> zaprojektowania i oznakowania sprzętu, </w:t>
      </w:r>
      <w:r>
        <w:rPr>
          <w:rFonts w:ascii="Palatino Linotype" w:hAnsi="Palatino Linotype"/>
          <w:sz w:val="22"/>
          <w:szCs w:val="22"/>
        </w:rPr>
        <w:t>w którym zamontowane zostały baterie,</w:t>
      </w:r>
      <w:r>
        <w:rPr>
          <w:rFonts w:ascii="Palatino Linotype" w:hAnsi="Palatino Linotype"/>
          <w:b/>
          <w:sz w:val="22"/>
          <w:szCs w:val="22"/>
        </w:rPr>
        <w:t xml:space="preserve"> badano dla 39 partii. </w:t>
      </w:r>
      <w:r>
        <w:rPr>
          <w:rFonts w:ascii="Palatino Linotype" w:hAnsi="Palatino Linotype"/>
          <w:sz w:val="22"/>
          <w:szCs w:val="22"/>
        </w:rPr>
        <w:t>Na wszystkich urządzeniach podano informacje o rodzaju za</w:t>
      </w:r>
      <w:r>
        <w:rPr>
          <w:rFonts w:ascii="Palatino Linotype" w:hAnsi="Palatino Linotype"/>
          <w:sz w:val="22"/>
          <w:szCs w:val="22"/>
        </w:rPr>
        <w:softHyphen/>
        <w:t xml:space="preserve">montowanych baterii. Ponadto kontrolowany sprzęt został zaprojektowany w taki sposób aby było możliwe łatwe usunięcie z niego zużytych baterii i akumulatorów. </w:t>
      </w:r>
    </w:p>
    <w:p w14:paraId="6AC6D997" w14:textId="77777777" w:rsidR="008D5E1A" w:rsidRDefault="008D5E1A" w:rsidP="008D5E1A">
      <w:pPr>
        <w:spacing w:line="264" w:lineRule="auto"/>
        <w:ind w:left="420"/>
        <w:jc w:val="both"/>
        <w:rPr>
          <w:rFonts w:ascii="Palatino Linotype" w:hAnsi="Palatino Linotype"/>
          <w:sz w:val="26"/>
          <w:szCs w:val="26"/>
        </w:rPr>
      </w:pPr>
    </w:p>
    <w:p w14:paraId="69965F94" w14:textId="77777777" w:rsidR="008D5E1A" w:rsidRDefault="008D5E1A" w:rsidP="008D5E1A">
      <w:pPr>
        <w:spacing w:line="264" w:lineRule="auto"/>
        <w:ind w:left="426" w:hanging="426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4.3. Prawidłowość i legalność wykonywania działalności.</w:t>
      </w:r>
    </w:p>
    <w:p w14:paraId="48DD95FE" w14:textId="77777777" w:rsidR="008D5E1A" w:rsidRDefault="008D5E1A" w:rsidP="008D5E1A">
      <w:pPr>
        <w:spacing w:line="264" w:lineRule="auto"/>
        <w:ind w:left="993" w:hanging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4.3.1. </w:t>
      </w:r>
      <w:r w:rsidRPr="00AC05B9">
        <w:rPr>
          <w:rFonts w:ascii="Palatino Linotype" w:hAnsi="Palatino Linotype"/>
          <w:sz w:val="22"/>
          <w:szCs w:val="22"/>
        </w:rPr>
        <w:t>Badając legalność działalności stwierdzono</w:t>
      </w:r>
      <w:r>
        <w:rPr>
          <w:rFonts w:ascii="Palatino Linotype" w:hAnsi="Palatino Linotype"/>
          <w:sz w:val="22"/>
          <w:szCs w:val="22"/>
        </w:rPr>
        <w:t xml:space="preserve"> 1 przypadek niezgłoszenia zmiany stanu faktycznego prowadzonej działalności gospodarczej. Pozostali przedsiębiorcy pro</w:t>
      </w:r>
      <w:r>
        <w:rPr>
          <w:rFonts w:ascii="Palatino Linotype" w:hAnsi="Palatino Linotype"/>
          <w:sz w:val="22"/>
          <w:szCs w:val="22"/>
        </w:rPr>
        <w:softHyphen/>
        <w:t>wadzili działalność legalnie i zgodnie z zakresem określonym  we wpisie do Cen</w:t>
      </w:r>
      <w:r>
        <w:rPr>
          <w:rFonts w:ascii="Palatino Linotype" w:hAnsi="Palatino Linotype"/>
          <w:sz w:val="22"/>
          <w:szCs w:val="22"/>
        </w:rPr>
        <w:softHyphen/>
        <w:t>tralnej Ewidencji i Informacji o Działalności Gospo</w:t>
      </w:r>
      <w:r>
        <w:rPr>
          <w:rFonts w:ascii="Palatino Linotype" w:hAnsi="Palatino Linotype"/>
          <w:sz w:val="22"/>
          <w:szCs w:val="22"/>
        </w:rPr>
        <w:softHyphen/>
        <w:t>darczej lub Krajowym Rejestrze Sądowym.</w:t>
      </w:r>
    </w:p>
    <w:p w14:paraId="77D01A52" w14:textId="77777777" w:rsidR="008D5E1A" w:rsidRDefault="008D5E1A" w:rsidP="008D5E1A">
      <w:pPr>
        <w:spacing w:line="264" w:lineRule="auto"/>
        <w:ind w:left="993" w:hanging="567"/>
        <w:jc w:val="both"/>
        <w:rPr>
          <w:rFonts w:ascii="Palatino Linotype" w:hAnsi="Palatino Linotype"/>
          <w:sz w:val="22"/>
          <w:szCs w:val="22"/>
        </w:rPr>
      </w:pPr>
    </w:p>
    <w:p w14:paraId="058EAEF5" w14:textId="77777777" w:rsidR="008D5E1A" w:rsidRDefault="008D5E1A" w:rsidP="008D5E1A">
      <w:pPr>
        <w:spacing w:line="264" w:lineRule="auto"/>
        <w:ind w:left="993" w:hanging="567"/>
        <w:jc w:val="both"/>
        <w:rPr>
          <w:rFonts w:ascii="Palatino Linotype" w:hAnsi="Palatino Linotype"/>
          <w:sz w:val="22"/>
          <w:szCs w:val="22"/>
        </w:rPr>
      </w:pPr>
      <w:r w:rsidRPr="00E8485E">
        <w:rPr>
          <w:rFonts w:ascii="Palatino Linotype" w:hAnsi="Palatino Linotype"/>
          <w:b/>
          <w:sz w:val="22"/>
          <w:szCs w:val="22"/>
        </w:rPr>
        <w:t>4.</w:t>
      </w:r>
      <w:r>
        <w:rPr>
          <w:rFonts w:ascii="Palatino Linotype" w:hAnsi="Palatino Linotype"/>
          <w:b/>
          <w:sz w:val="22"/>
          <w:szCs w:val="22"/>
        </w:rPr>
        <w:t>3</w:t>
      </w:r>
      <w:r w:rsidRPr="00E8485E">
        <w:rPr>
          <w:rFonts w:ascii="Palatino Linotype" w:hAnsi="Palatino Linotype"/>
          <w:b/>
          <w:sz w:val="22"/>
          <w:szCs w:val="22"/>
        </w:rPr>
        <w:t>.2.</w:t>
      </w:r>
      <w:r>
        <w:rPr>
          <w:rFonts w:ascii="Palatino Linotype" w:hAnsi="Palatino Linotype"/>
          <w:sz w:val="22"/>
          <w:szCs w:val="22"/>
        </w:rPr>
        <w:t xml:space="preserve"> Kontrolując prawidłowość wykonywania działalności stwierdzono,  że:</w:t>
      </w:r>
    </w:p>
    <w:p w14:paraId="4DDAA786" w14:textId="77777777" w:rsidR="008D5E1A" w:rsidRDefault="008D5E1A" w:rsidP="008D5E1A">
      <w:pPr>
        <w:tabs>
          <w:tab w:val="left" w:pos="709"/>
        </w:tabs>
        <w:spacing w:line="264" w:lineRule="auto"/>
        <w:ind w:left="851" w:firstLine="14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a) sprzedawcy detaliczni:</w:t>
      </w:r>
    </w:p>
    <w:p w14:paraId="58599433" w14:textId="77777777" w:rsidR="008D5E1A" w:rsidRDefault="008D5E1A" w:rsidP="008D5E1A">
      <w:pPr>
        <w:numPr>
          <w:ilvl w:val="0"/>
          <w:numId w:val="2"/>
        </w:numPr>
        <w:tabs>
          <w:tab w:val="left" w:pos="709"/>
          <w:tab w:val="left" w:pos="1560"/>
        </w:tabs>
        <w:spacing w:line="264" w:lineRule="auto"/>
        <w:ind w:left="1560" w:hanging="284"/>
        <w:jc w:val="both"/>
        <w:rPr>
          <w:rFonts w:ascii="Palatino Linotype" w:hAnsi="Palatino Linotype"/>
          <w:sz w:val="22"/>
          <w:szCs w:val="22"/>
        </w:rPr>
      </w:pPr>
      <w:r w:rsidRPr="00D10D9A">
        <w:rPr>
          <w:rFonts w:ascii="Palatino Linotype" w:hAnsi="Palatino Linotype"/>
          <w:spacing w:val="-2"/>
          <w:sz w:val="22"/>
          <w:szCs w:val="22"/>
        </w:rPr>
        <w:t>przyjmują selektywnie zebrane baterie i zużyte akumulatory przenośne od użyt</w:t>
      </w:r>
      <w:r w:rsidRPr="00D10D9A">
        <w:rPr>
          <w:rFonts w:ascii="Palatino Linotype" w:hAnsi="Palatino Linotype"/>
          <w:spacing w:val="-2"/>
          <w:sz w:val="22"/>
          <w:szCs w:val="22"/>
        </w:rPr>
        <w:softHyphen/>
        <w:t>kow</w:t>
      </w:r>
      <w:r w:rsidRPr="00D10D9A">
        <w:rPr>
          <w:rFonts w:ascii="Palatino Linotype" w:hAnsi="Palatino Linotype"/>
          <w:spacing w:val="-2"/>
          <w:sz w:val="22"/>
          <w:szCs w:val="22"/>
        </w:rPr>
        <w:softHyphen/>
        <w:t>nika  końcowego przez udostępnienie pojemnika, bez żądania zapłaty za przyjęcie</w:t>
      </w:r>
      <w:r>
        <w:rPr>
          <w:rFonts w:ascii="Palatino Linotype" w:hAnsi="Palatino Linotype"/>
          <w:sz w:val="22"/>
          <w:szCs w:val="22"/>
        </w:rPr>
        <w:t>;</w:t>
      </w:r>
    </w:p>
    <w:p w14:paraId="7F973E2B" w14:textId="77777777" w:rsidR="008D5E1A" w:rsidRDefault="008D5E1A" w:rsidP="008D5E1A">
      <w:pPr>
        <w:numPr>
          <w:ilvl w:val="0"/>
          <w:numId w:val="2"/>
        </w:numPr>
        <w:tabs>
          <w:tab w:val="left" w:pos="709"/>
          <w:tab w:val="left" w:pos="1560"/>
        </w:tabs>
        <w:spacing w:line="264" w:lineRule="auto"/>
        <w:ind w:left="1560" w:hanging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przekazują zebrane, zużyte baterie i akumulatory, zbierającemu  sprzedawcy hurtowemu;</w:t>
      </w:r>
    </w:p>
    <w:p w14:paraId="6838E90F" w14:textId="77777777" w:rsidR="008D5E1A" w:rsidRDefault="008D5E1A" w:rsidP="008D5E1A">
      <w:pPr>
        <w:tabs>
          <w:tab w:val="left" w:pos="709"/>
        </w:tabs>
        <w:spacing w:line="264" w:lineRule="auto"/>
        <w:ind w:left="1276" w:hanging="425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b) sprzedawca hurtowy:</w:t>
      </w:r>
    </w:p>
    <w:p w14:paraId="6A51E4F3" w14:textId="48AF783F" w:rsidR="008D5E1A" w:rsidRDefault="008D5E1A" w:rsidP="008D5E1A">
      <w:pPr>
        <w:numPr>
          <w:ilvl w:val="0"/>
          <w:numId w:val="3"/>
        </w:numPr>
        <w:tabs>
          <w:tab w:val="left" w:pos="709"/>
          <w:tab w:val="left" w:pos="1560"/>
        </w:tabs>
        <w:spacing w:line="264" w:lineRule="auto"/>
        <w:ind w:left="1560" w:hanging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przyjmuje zużyte baterie przenośne i akumulatory od użytkownika  końco</w:t>
      </w:r>
      <w:r>
        <w:rPr>
          <w:rFonts w:ascii="Palatino Linotype" w:hAnsi="Palatino Linotype"/>
          <w:sz w:val="22"/>
          <w:szCs w:val="22"/>
        </w:rPr>
        <w:softHyphen/>
        <w:t>wego oraz od sprzedawcy detalicznego, któremu przekazali baterie przenośne lub aku</w:t>
      </w:r>
      <w:r>
        <w:rPr>
          <w:rFonts w:ascii="Palatino Linotype" w:hAnsi="Palatino Linotype"/>
          <w:sz w:val="22"/>
          <w:szCs w:val="22"/>
        </w:rPr>
        <w:softHyphen/>
        <w:t>mulatory, bez żądania od nich zapłaty za przyjęcie</w:t>
      </w:r>
      <w:r>
        <w:rPr>
          <w:rFonts w:ascii="Palatino Linotype" w:hAnsi="Palatino Linotype"/>
          <w:sz w:val="22"/>
          <w:szCs w:val="22"/>
        </w:rPr>
        <w:br/>
        <w:t>- w 2018 r. nikt nie zwrócił zużytych baterii i kontrolowana placówka również ich nie przekazy</w:t>
      </w:r>
      <w:r>
        <w:rPr>
          <w:rFonts w:ascii="Palatino Linotype" w:hAnsi="Palatino Linotype"/>
          <w:sz w:val="22"/>
          <w:szCs w:val="22"/>
        </w:rPr>
        <w:softHyphen/>
        <w:t>wała zbierającemu odpady;</w:t>
      </w:r>
    </w:p>
    <w:p w14:paraId="62C92BD2" w14:textId="77777777" w:rsidR="008D5E1A" w:rsidRDefault="008D5E1A" w:rsidP="008D5E1A">
      <w:pPr>
        <w:tabs>
          <w:tab w:val="left" w:pos="1560"/>
        </w:tabs>
        <w:spacing w:line="264" w:lineRule="auto"/>
        <w:ind w:left="1276" w:hanging="283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c) zakład usługowy:</w:t>
      </w:r>
    </w:p>
    <w:p w14:paraId="5AA3068E" w14:textId="77777777" w:rsidR="008D5E1A" w:rsidRPr="00FA2983" w:rsidRDefault="008D5E1A" w:rsidP="008D5E1A">
      <w:pPr>
        <w:numPr>
          <w:ilvl w:val="0"/>
          <w:numId w:val="3"/>
        </w:numPr>
        <w:tabs>
          <w:tab w:val="left" w:pos="709"/>
          <w:tab w:val="left" w:pos="1560"/>
        </w:tabs>
        <w:spacing w:line="264" w:lineRule="auto"/>
        <w:ind w:left="1560" w:hanging="284"/>
        <w:jc w:val="both"/>
        <w:rPr>
          <w:rFonts w:ascii="Palatino Linotype" w:hAnsi="Palatino Linotype"/>
          <w:color w:val="000000"/>
          <w:sz w:val="22"/>
          <w:szCs w:val="22"/>
        </w:rPr>
      </w:pPr>
      <w:r w:rsidRPr="00FA2983">
        <w:rPr>
          <w:rFonts w:ascii="Palatino Linotype" w:hAnsi="Palatino Linotype"/>
          <w:color w:val="000000"/>
          <w:sz w:val="22"/>
          <w:szCs w:val="22"/>
        </w:rPr>
        <w:t>przyjmuje zużyte baterie przenośne i akumulatory od użytkownika, któremu zamontowali baterie przenośne lub aku</w:t>
      </w:r>
      <w:r w:rsidRPr="00FA2983">
        <w:rPr>
          <w:rFonts w:ascii="Palatino Linotype" w:hAnsi="Palatino Linotype"/>
          <w:color w:val="000000"/>
          <w:sz w:val="22"/>
          <w:szCs w:val="22"/>
        </w:rPr>
        <w:softHyphen/>
        <w:t>mulatory, bez żądania od nich zapłaty za przyjęcie.</w:t>
      </w:r>
    </w:p>
    <w:p w14:paraId="3B3F6BAC" w14:textId="77777777" w:rsidR="008D5E1A" w:rsidRDefault="008D5E1A" w:rsidP="008D5E1A">
      <w:pPr>
        <w:tabs>
          <w:tab w:val="left" w:pos="709"/>
        </w:tabs>
        <w:spacing w:line="264" w:lineRule="auto"/>
        <w:jc w:val="both"/>
        <w:rPr>
          <w:rFonts w:ascii="Palatino Linotype" w:hAnsi="Palatino Linotype"/>
          <w:b/>
          <w:sz w:val="22"/>
          <w:szCs w:val="22"/>
        </w:rPr>
      </w:pPr>
    </w:p>
    <w:p w14:paraId="0B128984" w14:textId="77777777" w:rsidR="008D5E1A" w:rsidRDefault="008D5E1A" w:rsidP="008D5E1A">
      <w:pPr>
        <w:tabs>
          <w:tab w:val="left" w:pos="709"/>
        </w:tabs>
        <w:spacing w:line="264" w:lineRule="auto"/>
        <w:jc w:val="both"/>
        <w:rPr>
          <w:rFonts w:ascii="Palatino Linotype" w:hAnsi="Palatino Linotype"/>
          <w:b/>
          <w:sz w:val="22"/>
          <w:szCs w:val="22"/>
        </w:rPr>
      </w:pPr>
      <w:r w:rsidRPr="00FA7E5D">
        <w:rPr>
          <w:rFonts w:ascii="Palatino Linotype" w:hAnsi="Palatino Linotype"/>
          <w:b/>
          <w:sz w:val="22"/>
          <w:szCs w:val="22"/>
        </w:rPr>
        <w:t>4.</w:t>
      </w:r>
      <w:r>
        <w:rPr>
          <w:rFonts w:ascii="Palatino Linotype" w:hAnsi="Palatino Linotype"/>
          <w:b/>
          <w:sz w:val="22"/>
          <w:szCs w:val="22"/>
        </w:rPr>
        <w:t>4</w:t>
      </w:r>
      <w:r w:rsidRPr="00FA7E5D">
        <w:rPr>
          <w:rFonts w:ascii="Palatino Linotype" w:hAnsi="Palatino Linotype"/>
          <w:b/>
          <w:sz w:val="22"/>
          <w:szCs w:val="22"/>
        </w:rPr>
        <w:t>.</w:t>
      </w:r>
      <w:r>
        <w:rPr>
          <w:rFonts w:ascii="Palatino Linotype" w:hAnsi="Palatino Linotype"/>
          <w:b/>
          <w:sz w:val="22"/>
          <w:szCs w:val="22"/>
        </w:rPr>
        <w:t xml:space="preserve"> Prawidłowość udzielania gwarancji</w:t>
      </w:r>
    </w:p>
    <w:p w14:paraId="6132533C" w14:textId="77777777" w:rsidR="008D5E1A" w:rsidRPr="00664984" w:rsidRDefault="008D5E1A" w:rsidP="008D5E1A">
      <w:pPr>
        <w:ind w:left="426" w:hanging="426"/>
        <w:jc w:val="both"/>
        <w:rPr>
          <w:rStyle w:val="Pogrubienie"/>
          <w:rFonts w:ascii="Palatino Linotype" w:hAnsi="Palatino Linotype"/>
          <w:b w:val="0"/>
          <w:sz w:val="22"/>
          <w:szCs w:val="22"/>
        </w:rPr>
      </w:pPr>
      <w:r>
        <w:rPr>
          <w:rStyle w:val="FontStyle39"/>
          <w:rFonts w:ascii="Palatino Linotype" w:hAnsi="Palatino Linotype"/>
          <w:sz w:val="22"/>
          <w:szCs w:val="22"/>
        </w:rPr>
        <w:tab/>
        <w:t>Zakresu tego nie badano, ponieważ do</w:t>
      </w:r>
      <w:r w:rsidRPr="00664984">
        <w:rPr>
          <w:rStyle w:val="Pogrubienie"/>
          <w:rFonts w:ascii="Palatino Linotype" w:hAnsi="Palatino Linotype"/>
          <w:b w:val="0"/>
          <w:sz w:val="22"/>
          <w:szCs w:val="22"/>
        </w:rPr>
        <w:t xml:space="preserve"> objętych kontrolą towarów nie dołączono kart gwarancyjnych.</w:t>
      </w:r>
    </w:p>
    <w:p w14:paraId="62B00D2C" w14:textId="77777777" w:rsidR="008D5E1A" w:rsidRDefault="008D5E1A" w:rsidP="008D5E1A">
      <w:pPr>
        <w:tabs>
          <w:tab w:val="left" w:pos="426"/>
          <w:tab w:val="left" w:pos="1415"/>
        </w:tabs>
        <w:spacing w:line="264" w:lineRule="auto"/>
        <w:ind w:left="426"/>
        <w:jc w:val="both"/>
        <w:rPr>
          <w:rFonts w:ascii="Palatino Linotype" w:hAnsi="Palatino Linotype"/>
          <w:sz w:val="22"/>
          <w:szCs w:val="22"/>
        </w:rPr>
      </w:pPr>
    </w:p>
    <w:p w14:paraId="16F62BCD" w14:textId="77777777" w:rsidR="008D5E1A" w:rsidRDefault="008D5E1A" w:rsidP="008D5E1A">
      <w:pPr>
        <w:tabs>
          <w:tab w:val="left" w:pos="709"/>
        </w:tabs>
        <w:spacing w:line="264" w:lineRule="auto"/>
        <w:jc w:val="both"/>
        <w:rPr>
          <w:rFonts w:ascii="Palatino Linotype" w:hAnsi="Palatino Linotype"/>
          <w:b/>
          <w:sz w:val="22"/>
          <w:szCs w:val="22"/>
        </w:rPr>
      </w:pPr>
      <w:r w:rsidRPr="00491255">
        <w:rPr>
          <w:rFonts w:ascii="Palatino Linotype" w:hAnsi="Palatino Linotype"/>
          <w:b/>
          <w:sz w:val="22"/>
          <w:szCs w:val="22"/>
        </w:rPr>
        <w:t>4.</w:t>
      </w:r>
      <w:r>
        <w:rPr>
          <w:rFonts w:ascii="Palatino Linotype" w:hAnsi="Palatino Linotype"/>
          <w:b/>
          <w:sz w:val="22"/>
          <w:szCs w:val="22"/>
        </w:rPr>
        <w:t>5</w:t>
      </w:r>
      <w:r w:rsidRPr="00491255">
        <w:rPr>
          <w:rFonts w:ascii="Palatino Linotype" w:hAnsi="Palatino Linotype"/>
          <w:b/>
          <w:sz w:val="22"/>
          <w:szCs w:val="22"/>
        </w:rPr>
        <w:t xml:space="preserve">. </w:t>
      </w:r>
      <w:r>
        <w:rPr>
          <w:rFonts w:ascii="Palatino Linotype" w:hAnsi="Palatino Linotype"/>
          <w:b/>
          <w:sz w:val="22"/>
          <w:szCs w:val="22"/>
        </w:rPr>
        <w:t>Inne ustalenia kontroli</w:t>
      </w:r>
    </w:p>
    <w:p w14:paraId="7CFB10A4" w14:textId="0EA4E7F9" w:rsidR="008D5E1A" w:rsidRPr="009F6E4D" w:rsidRDefault="008D5E1A" w:rsidP="008D5E1A">
      <w:pPr>
        <w:ind w:left="426"/>
        <w:jc w:val="both"/>
        <w:rPr>
          <w:rStyle w:val="FontStyle39"/>
          <w:rFonts w:ascii="Palatino Linotype" w:hAnsi="Palatino Linotype"/>
          <w:sz w:val="22"/>
          <w:szCs w:val="22"/>
        </w:rPr>
      </w:pPr>
      <w:r w:rsidRPr="00F40B1D">
        <w:rPr>
          <w:rStyle w:val="FontStyle39"/>
          <w:rFonts w:ascii="Palatino Linotype" w:hAnsi="Palatino Linotype"/>
          <w:sz w:val="22"/>
          <w:szCs w:val="22"/>
        </w:rPr>
        <w:t xml:space="preserve">W trakcie kontroli sprawdzono, czy zgodnie z art. 30 ustawy z dnia 24 kwietnia 2009 roku </w:t>
      </w:r>
      <w:r w:rsidRPr="00AC05B9">
        <w:rPr>
          <w:rStyle w:val="FontStyle39"/>
          <w:rFonts w:ascii="Palatino Linotype" w:hAnsi="Palatino Linotype"/>
          <w:i/>
          <w:sz w:val="22"/>
          <w:szCs w:val="22"/>
        </w:rPr>
        <w:t>o bateriach i akumulatorach</w:t>
      </w:r>
      <w:r w:rsidRPr="00F40B1D">
        <w:rPr>
          <w:rStyle w:val="FontStyle39"/>
          <w:rFonts w:ascii="Palatino Linotype" w:hAnsi="Palatino Linotype"/>
          <w:sz w:val="22"/>
          <w:szCs w:val="22"/>
        </w:rPr>
        <w:t xml:space="preserve"> na dokumentach związanych z obrotem bateriami został zamieszczony numer rejestrowy wprowadzającego. </w:t>
      </w:r>
      <w:r>
        <w:rPr>
          <w:rStyle w:val="FontStyle39"/>
          <w:rFonts w:ascii="Palatino Linotype" w:hAnsi="Palatino Linotype"/>
          <w:sz w:val="22"/>
          <w:szCs w:val="22"/>
        </w:rPr>
        <w:t>Ustalono, że w</w:t>
      </w:r>
      <w:r w:rsidRPr="00F40B1D">
        <w:rPr>
          <w:rStyle w:val="FontStyle39"/>
          <w:rFonts w:ascii="Palatino Linotype" w:hAnsi="Palatino Linotype"/>
          <w:sz w:val="22"/>
          <w:szCs w:val="22"/>
        </w:rPr>
        <w:t xml:space="preserve"> </w:t>
      </w:r>
      <w:r>
        <w:rPr>
          <w:rStyle w:val="FontStyle39"/>
          <w:rFonts w:ascii="Palatino Linotype" w:hAnsi="Palatino Linotype"/>
          <w:sz w:val="22"/>
          <w:szCs w:val="22"/>
        </w:rPr>
        <w:t>4</w:t>
      </w:r>
      <w:r w:rsidRPr="00F40B1D">
        <w:rPr>
          <w:rStyle w:val="FontStyle39"/>
          <w:rFonts w:ascii="Palatino Linotype" w:hAnsi="Palatino Linotype"/>
          <w:sz w:val="22"/>
          <w:szCs w:val="22"/>
        </w:rPr>
        <w:t xml:space="preserve"> przypadk</w:t>
      </w:r>
      <w:r>
        <w:rPr>
          <w:rStyle w:val="FontStyle39"/>
          <w:rFonts w:ascii="Palatino Linotype" w:hAnsi="Palatino Linotype"/>
          <w:sz w:val="22"/>
          <w:szCs w:val="22"/>
        </w:rPr>
        <w:t>ach</w:t>
      </w:r>
      <w:r w:rsidRPr="00F40B1D">
        <w:rPr>
          <w:rStyle w:val="FontStyle39"/>
          <w:rFonts w:ascii="Palatino Linotype" w:hAnsi="Palatino Linotype"/>
          <w:sz w:val="22"/>
          <w:szCs w:val="22"/>
        </w:rPr>
        <w:t xml:space="preserve"> dostawca nie umieścił na dowodzie dostawy </w:t>
      </w:r>
      <w:r>
        <w:rPr>
          <w:rStyle w:val="FontStyle39"/>
          <w:rFonts w:ascii="Palatino Linotype" w:hAnsi="Palatino Linotype"/>
          <w:sz w:val="22"/>
          <w:szCs w:val="22"/>
        </w:rPr>
        <w:t>tego numeru</w:t>
      </w:r>
      <w:r w:rsidRPr="009F6E4D">
        <w:rPr>
          <w:rStyle w:val="FontStyle39"/>
          <w:rFonts w:ascii="Palatino Linotype" w:hAnsi="Palatino Linotype"/>
          <w:sz w:val="22"/>
          <w:szCs w:val="22"/>
        </w:rPr>
        <w:t xml:space="preserve">.  </w:t>
      </w:r>
    </w:p>
    <w:p w14:paraId="46BA541F" w14:textId="77777777" w:rsidR="008D5E1A" w:rsidRPr="009F6E4D" w:rsidRDefault="008D5E1A" w:rsidP="008D5E1A">
      <w:pPr>
        <w:spacing w:line="276" w:lineRule="auto"/>
        <w:ind w:left="426" w:firstLine="282"/>
        <w:jc w:val="both"/>
        <w:rPr>
          <w:rFonts w:ascii="Palatino Linotype" w:hAnsi="Palatino Linotype"/>
          <w:sz w:val="22"/>
          <w:szCs w:val="22"/>
        </w:rPr>
      </w:pPr>
      <w:r w:rsidRPr="009F6E4D">
        <w:rPr>
          <w:rFonts w:ascii="Palatino Linotype" w:hAnsi="Palatino Linotype" w:cs="Tahoma"/>
          <w:sz w:val="22"/>
          <w:szCs w:val="22"/>
        </w:rPr>
        <w:t>Pozyskane dane zostaną przekazane do</w:t>
      </w:r>
      <w:r>
        <w:rPr>
          <w:rFonts w:ascii="Palatino Linotype" w:hAnsi="Palatino Linotype" w:cs="Tahoma"/>
          <w:sz w:val="22"/>
          <w:szCs w:val="22"/>
        </w:rPr>
        <w:t xml:space="preserve"> właściwych ze względu na siedzibę przedsię</w:t>
      </w:r>
      <w:r>
        <w:rPr>
          <w:rFonts w:ascii="Palatino Linotype" w:hAnsi="Palatino Linotype" w:cs="Tahoma"/>
          <w:sz w:val="22"/>
          <w:szCs w:val="22"/>
        </w:rPr>
        <w:softHyphen/>
        <w:t>biorców Marszałków Województwa.</w:t>
      </w:r>
    </w:p>
    <w:p w14:paraId="7539FC81" w14:textId="77777777" w:rsidR="008D5E1A" w:rsidRDefault="008D5E1A" w:rsidP="008D5E1A">
      <w:pPr>
        <w:tabs>
          <w:tab w:val="left" w:pos="426"/>
        </w:tabs>
        <w:spacing w:line="264" w:lineRule="auto"/>
        <w:jc w:val="both"/>
        <w:rPr>
          <w:rFonts w:ascii="Palatino Linotype" w:hAnsi="Palatino Linotype"/>
          <w:b/>
          <w:sz w:val="22"/>
          <w:szCs w:val="22"/>
        </w:rPr>
      </w:pPr>
    </w:p>
    <w:p w14:paraId="4C98D97F" w14:textId="77777777" w:rsidR="008D5E1A" w:rsidRDefault="008D5E1A" w:rsidP="008D5E1A">
      <w:pPr>
        <w:tabs>
          <w:tab w:val="left" w:pos="426"/>
        </w:tabs>
        <w:spacing w:line="264" w:lineRule="auto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4.6. Badania laboratoryjne</w:t>
      </w:r>
    </w:p>
    <w:p w14:paraId="1EDCC810" w14:textId="381CB52D" w:rsidR="008D5E1A" w:rsidRPr="00F66AB3" w:rsidRDefault="008D5E1A" w:rsidP="008D5E1A">
      <w:pPr>
        <w:spacing w:line="264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Do badań laboratoryjnych pobrano próbki z 3 partii baterii przenośnych. W ich wyniku zakwestionowano </w:t>
      </w:r>
      <w:r w:rsidRPr="00FA2983">
        <w:rPr>
          <w:rFonts w:ascii="Palatino Linotype" w:hAnsi="Palatino Linotype"/>
          <w:b/>
          <w:color w:val="000000"/>
          <w:sz w:val="22"/>
          <w:szCs w:val="22"/>
        </w:rPr>
        <w:t>1 partię baterii</w:t>
      </w:r>
      <w:r>
        <w:rPr>
          <w:rFonts w:ascii="Palatino Linotype" w:hAnsi="Palatino Linotype"/>
          <w:b/>
          <w:sz w:val="22"/>
          <w:szCs w:val="22"/>
        </w:rPr>
        <w:t>.</w:t>
      </w:r>
      <w:r w:rsidRPr="00B461EB">
        <w:rPr>
          <w:rFonts w:ascii="Palatino Linotype" w:hAnsi="Palatino Linotype"/>
          <w:b/>
          <w:sz w:val="22"/>
          <w:szCs w:val="22"/>
        </w:rPr>
        <w:t xml:space="preserve"> </w:t>
      </w:r>
      <w:r w:rsidRPr="00F66AB3">
        <w:rPr>
          <w:rFonts w:ascii="Palatino Linotype" w:hAnsi="Palatino Linotype"/>
          <w:spacing w:val="-2"/>
          <w:sz w:val="22"/>
          <w:szCs w:val="22"/>
        </w:rPr>
        <w:t xml:space="preserve">Z otrzymanego </w:t>
      </w:r>
      <w:r w:rsidRPr="00F66AB3">
        <w:rPr>
          <w:rFonts w:ascii="Palatino Linotype" w:hAnsi="Palatino Linotype"/>
          <w:sz w:val="22"/>
          <w:szCs w:val="22"/>
        </w:rPr>
        <w:t>sprawozdania z badań wy</w:t>
      </w:r>
      <w:r>
        <w:rPr>
          <w:rFonts w:ascii="Palatino Linotype" w:hAnsi="Palatino Linotype"/>
          <w:sz w:val="22"/>
          <w:szCs w:val="22"/>
        </w:rPr>
        <w:softHyphen/>
      </w:r>
      <w:r w:rsidRPr="00F66AB3">
        <w:rPr>
          <w:rFonts w:ascii="Palatino Linotype" w:hAnsi="Palatino Linotype"/>
          <w:sz w:val="22"/>
          <w:szCs w:val="22"/>
        </w:rPr>
        <w:t>nika, że</w:t>
      </w:r>
      <w:r>
        <w:rPr>
          <w:rFonts w:ascii="Palatino Linotype" w:hAnsi="Palatino Linotype"/>
          <w:sz w:val="22"/>
          <w:szCs w:val="22"/>
        </w:rPr>
        <w:br/>
      </w:r>
      <w:r w:rsidRPr="00F66AB3">
        <w:rPr>
          <w:rFonts w:ascii="Palatino Linotype" w:hAnsi="Palatino Linotype"/>
          <w:sz w:val="22"/>
          <w:szCs w:val="22"/>
        </w:rPr>
        <w:t xml:space="preserve">w bateriach stwierdzono zawartość </w:t>
      </w:r>
      <w:r>
        <w:rPr>
          <w:rFonts w:ascii="Palatino Linotype" w:hAnsi="Palatino Linotype"/>
          <w:sz w:val="22"/>
          <w:szCs w:val="22"/>
        </w:rPr>
        <w:t>kadmu</w:t>
      </w:r>
      <w:r w:rsidRPr="00F66AB3">
        <w:rPr>
          <w:rFonts w:ascii="Palatino Linotype" w:hAnsi="Palatino Linotype"/>
          <w:sz w:val="22"/>
          <w:szCs w:val="22"/>
        </w:rPr>
        <w:t xml:space="preserve"> w ilościach: (0,</w:t>
      </w:r>
      <w:r>
        <w:rPr>
          <w:rFonts w:ascii="Palatino Linotype" w:hAnsi="Palatino Linotype"/>
          <w:sz w:val="22"/>
          <w:szCs w:val="22"/>
        </w:rPr>
        <w:t>00241</w:t>
      </w:r>
      <w:r w:rsidRPr="00F66AB3">
        <w:rPr>
          <w:rFonts w:ascii="Palatino Linotype" w:hAnsi="Palatino Linotype"/>
          <w:sz w:val="22"/>
          <w:szCs w:val="22"/>
        </w:rPr>
        <w:t>±0,0</w:t>
      </w:r>
      <w:r>
        <w:rPr>
          <w:rFonts w:ascii="Palatino Linotype" w:hAnsi="Palatino Linotype"/>
          <w:sz w:val="22"/>
          <w:szCs w:val="22"/>
        </w:rPr>
        <w:t>0</w:t>
      </w:r>
      <w:r w:rsidRPr="00F66AB3">
        <w:rPr>
          <w:rFonts w:ascii="Palatino Linotype" w:hAnsi="Palatino Linotype"/>
          <w:sz w:val="22"/>
          <w:szCs w:val="22"/>
        </w:rPr>
        <w:t>0</w:t>
      </w:r>
      <w:r>
        <w:rPr>
          <w:rFonts w:ascii="Palatino Linotype" w:hAnsi="Palatino Linotype"/>
          <w:sz w:val="22"/>
          <w:szCs w:val="22"/>
        </w:rPr>
        <w:t>29</w:t>
      </w:r>
      <w:r w:rsidRPr="00F66AB3">
        <w:rPr>
          <w:rFonts w:ascii="Palatino Linotype" w:hAnsi="Palatino Linotype"/>
          <w:sz w:val="22"/>
          <w:szCs w:val="22"/>
        </w:rPr>
        <w:t>)%,</w:t>
      </w:r>
      <w:r>
        <w:rPr>
          <w:rFonts w:ascii="Palatino Linotype" w:hAnsi="Palatino Linotype"/>
          <w:sz w:val="22"/>
          <w:szCs w:val="22"/>
        </w:rPr>
        <w:br/>
        <w:t xml:space="preserve">i </w:t>
      </w:r>
      <w:r w:rsidRPr="00F66AB3">
        <w:rPr>
          <w:rFonts w:ascii="Palatino Linotype" w:hAnsi="Palatino Linotype"/>
          <w:sz w:val="22"/>
          <w:szCs w:val="22"/>
        </w:rPr>
        <w:t>(0,0</w:t>
      </w:r>
      <w:r>
        <w:rPr>
          <w:rFonts w:ascii="Palatino Linotype" w:hAnsi="Palatino Linotype"/>
          <w:sz w:val="22"/>
          <w:szCs w:val="22"/>
        </w:rPr>
        <w:t>0372</w:t>
      </w:r>
      <w:r w:rsidRPr="00F66AB3">
        <w:rPr>
          <w:rFonts w:ascii="Palatino Linotype" w:hAnsi="Palatino Linotype"/>
          <w:sz w:val="22"/>
          <w:szCs w:val="22"/>
        </w:rPr>
        <w:t>±0,00</w:t>
      </w:r>
      <w:r>
        <w:rPr>
          <w:rFonts w:ascii="Palatino Linotype" w:hAnsi="Palatino Linotype"/>
          <w:sz w:val="22"/>
          <w:szCs w:val="22"/>
        </w:rPr>
        <w:t>045</w:t>
      </w:r>
      <w:r w:rsidRPr="00F66AB3">
        <w:rPr>
          <w:rFonts w:ascii="Palatino Linotype" w:hAnsi="Palatino Linotype"/>
          <w:sz w:val="22"/>
          <w:szCs w:val="22"/>
        </w:rPr>
        <w:t>)%</w:t>
      </w:r>
      <w:r>
        <w:rPr>
          <w:rFonts w:ascii="Palatino Linotype" w:hAnsi="Palatino Linotype"/>
          <w:sz w:val="22"/>
          <w:szCs w:val="22"/>
        </w:rPr>
        <w:t>, gdzie winno być &lt;0,002%.</w:t>
      </w:r>
      <w:r w:rsidRPr="00F66AB3">
        <w:rPr>
          <w:rFonts w:ascii="Palatino Linotype" w:hAnsi="Palatino Linotype"/>
          <w:sz w:val="22"/>
          <w:szCs w:val="22"/>
        </w:rPr>
        <w:t xml:space="preserve">  Biorąc pod uwagę otrzymane wyniki oraz brak oznakowania baterii symbolem chemicznym </w:t>
      </w:r>
      <w:r>
        <w:rPr>
          <w:rFonts w:ascii="Palatino Linotype" w:hAnsi="Palatino Linotype"/>
          <w:sz w:val="22"/>
          <w:szCs w:val="22"/>
        </w:rPr>
        <w:t xml:space="preserve">kadmu </w:t>
      </w:r>
      <w:r w:rsidRPr="00F66AB3">
        <w:rPr>
          <w:rFonts w:ascii="Palatino Linotype" w:hAnsi="Palatino Linotype"/>
          <w:sz w:val="22"/>
          <w:szCs w:val="22"/>
        </w:rPr>
        <w:t>stwier</w:t>
      </w:r>
      <w:r>
        <w:rPr>
          <w:rFonts w:ascii="Palatino Linotype" w:hAnsi="Palatino Linotype"/>
          <w:sz w:val="22"/>
          <w:szCs w:val="22"/>
        </w:rPr>
        <w:softHyphen/>
      </w:r>
      <w:r w:rsidRPr="00F66AB3">
        <w:rPr>
          <w:rFonts w:ascii="Palatino Linotype" w:hAnsi="Palatino Linotype"/>
          <w:sz w:val="22"/>
          <w:szCs w:val="22"/>
        </w:rPr>
        <w:t xml:space="preserve">dzono, że </w:t>
      </w:r>
      <w:r w:rsidRPr="00F66AB3">
        <w:rPr>
          <w:rFonts w:ascii="Palatino Linotype" w:hAnsi="Palatino Linotype"/>
          <w:b/>
          <w:sz w:val="22"/>
          <w:szCs w:val="22"/>
        </w:rPr>
        <w:t>próbka jest niezgodna</w:t>
      </w:r>
      <w:r w:rsidRPr="00F66AB3">
        <w:rPr>
          <w:rFonts w:ascii="Palatino Linotype" w:hAnsi="Palatino Linotype"/>
          <w:sz w:val="22"/>
          <w:szCs w:val="22"/>
        </w:rPr>
        <w:t xml:space="preserve"> pod względem zawartości kadmu</w:t>
      </w:r>
      <w:r>
        <w:rPr>
          <w:rFonts w:ascii="Palatino Linotype" w:hAnsi="Palatino Linotype"/>
          <w:sz w:val="22"/>
          <w:szCs w:val="22"/>
        </w:rPr>
        <w:t xml:space="preserve">  </w:t>
      </w:r>
      <w:r w:rsidRPr="00F66AB3">
        <w:rPr>
          <w:rFonts w:ascii="Palatino Linotype" w:hAnsi="Palatino Linotype"/>
          <w:sz w:val="22"/>
          <w:szCs w:val="22"/>
        </w:rPr>
        <w:t xml:space="preserve">z wymaganiami art. 9 ust. 2 p. 1a  cytowanej ustawy </w:t>
      </w:r>
      <w:r w:rsidRPr="00F66AB3">
        <w:rPr>
          <w:rFonts w:ascii="Palatino Linotype" w:hAnsi="Palatino Linotype"/>
          <w:i/>
          <w:sz w:val="22"/>
          <w:szCs w:val="22"/>
        </w:rPr>
        <w:t>o bate</w:t>
      </w:r>
      <w:r>
        <w:rPr>
          <w:rFonts w:ascii="Palatino Linotype" w:hAnsi="Palatino Linotype"/>
          <w:i/>
          <w:sz w:val="22"/>
          <w:szCs w:val="22"/>
        </w:rPr>
        <w:softHyphen/>
      </w:r>
      <w:r w:rsidRPr="00F66AB3">
        <w:rPr>
          <w:rFonts w:ascii="Palatino Linotype" w:hAnsi="Palatino Linotype"/>
          <w:i/>
          <w:sz w:val="22"/>
          <w:szCs w:val="22"/>
        </w:rPr>
        <w:t xml:space="preserve">riach </w:t>
      </w:r>
      <w:r>
        <w:rPr>
          <w:rFonts w:ascii="Palatino Linotype" w:hAnsi="Palatino Linotype"/>
          <w:i/>
          <w:sz w:val="22"/>
          <w:szCs w:val="22"/>
        </w:rPr>
        <w:t xml:space="preserve">  </w:t>
      </w:r>
      <w:r w:rsidRPr="00F66AB3">
        <w:rPr>
          <w:rFonts w:ascii="Palatino Linotype" w:hAnsi="Palatino Linotype"/>
          <w:i/>
          <w:sz w:val="22"/>
          <w:szCs w:val="22"/>
        </w:rPr>
        <w:t>i akumulatorach</w:t>
      </w:r>
      <w:r w:rsidRPr="00F66AB3">
        <w:rPr>
          <w:rFonts w:ascii="Palatino Linotype" w:hAnsi="Palatino Linotype"/>
          <w:sz w:val="22"/>
          <w:szCs w:val="22"/>
        </w:rPr>
        <w:t xml:space="preserve">. </w:t>
      </w:r>
    </w:p>
    <w:p w14:paraId="16F3C902" w14:textId="21D3FBCE" w:rsidR="008D5E1A" w:rsidRDefault="008D5E1A" w:rsidP="008D5E1A">
      <w:pPr>
        <w:suppressAutoHyphens/>
        <w:spacing w:line="264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Baterie zostały wycofane z obrotu. Wobec osoby odpowiedzialnej za ich wprowadzenie skierowano wniosek o ukaranie do sądu rejonowego za wykroczenie z art. 74 ustawy </w:t>
      </w:r>
      <w:r>
        <w:rPr>
          <w:rFonts w:ascii="Palatino Linotype" w:hAnsi="Palatino Linotype"/>
          <w:sz w:val="22"/>
          <w:szCs w:val="22"/>
        </w:rPr>
        <w:br/>
      </w:r>
      <w:r w:rsidRPr="000632AE">
        <w:rPr>
          <w:rFonts w:ascii="Palatino Linotype" w:hAnsi="Palatino Linotype"/>
          <w:i/>
          <w:sz w:val="22"/>
          <w:szCs w:val="22"/>
        </w:rPr>
        <w:t>o bateriach i akumulatorach</w:t>
      </w:r>
      <w:r>
        <w:rPr>
          <w:rFonts w:ascii="Palatino Linotype" w:hAnsi="Palatino Linotype"/>
          <w:sz w:val="22"/>
          <w:szCs w:val="22"/>
        </w:rPr>
        <w:t xml:space="preserve">. </w:t>
      </w:r>
      <w:r w:rsidRPr="00B461EB">
        <w:rPr>
          <w:rFonts w:ascii="Palatino Linotype" w:hAnsi="Palatino Linotype"/>
          <w:sz w:val="22"/>
          <w:szCs w:val="22"/>
        </w:rPr>
        <w:t xml:space="preserve"> </w:t>
      </w:r>
    </w:p>
    <w:p w14:paraId="2173183C" w14:textId="77777777" w:rsidR="008D5E1A" w:rsidRPr="00D10D9A" w:rsidRDefault="008D5E1A" w:rsidP="008D5E1A">
      <w:pPr>
        <w:tabs>
          <w:tab w:val="left" w:pos="709"/>
        </w:tabs>
        <w:spacing w:line="264" w:lineRule="auto"/>
        <w:ind w:left="426"/>
        <w:jc w:val="both"/>
        <w:rPr>
          <w:rFonts w:ascii="Palatino Linotype" w:hAnsi="Palatino Linotype"/>
          <w:spacing w:val="-4"/>
          <w:sz w:val="22"/>
          <w:szCs w:val="22"/>
        </w:rPr>
      </w:pPr>
      <w:r w:rsidRPr="00D10D9A">
        <w:rPr>
          <w:rFonts w:ascii="Palatino Linotype" w:hAnsi="Palatino Linotype"/>
          <w:spacing w:val="-4"/>
          <w:sz w:val="22"/>
          <w:szCs w:val="22"/>
        </w:rPr>
        <w:t>O  ustaleniach  kontroli  poinformowano  Wojewódzki  Inspektorat  Inspekcji  Handlowej,  na  terenie  którego  prowadzi  działalność  gospodarczą  dostawca  kwestionowanych  bate</w:t>
      </w:r>
      <w:r w:rsidRPr="00D10D9A">
        <w:rPr>
          <w:rFonts w:ascii="Palatino Linotype" w:hAnsi="Palatino Linotype"/>
          <w:spacing w:val="-4"/>
          <w:sz w:val="22"/>
          <w:szCs w:val="22"/>
        </w:rPr>
        <w:softHyphen/>
        <w:t>rii.</w:t>
      </w:r>
    </w:p>
    <w:p w14:paraId="57758CB6" w14:textId="77777777" w:rsidR="008D5E1A" w:rsidRDefault="008D5E1A" w:rsidP="008D5E1A">
      <w:pPr>
        <w:tabs>
          <w:tab w:val="left" w:pos="426"/>
        </w:tabs>
        <w:spacing w:line="264" w:lineRule="auto"/>
        <w:jc w:val="both"/>
        <w:rPr>
          <w:rFonts w:ascii="Palatino Linotype" w:hAnsi="Palatino Linotype"/>
          <w:sz w:val="22"/>
          <w:szCs w:val="22"/>
        </w:rPr>
      </w:pPr>
    </w:p>
    <w:p w14:paraId="53A416EE" w14:textId="77777777" w:rsidR="008D5E1A" w:rsidRDefault="008D5E1A" w:rsidP="008D5E1A">
      <w:pPr>
        <w:tabs>
          <w:tab w:val="left" w:pos="426"/>
        </w:tabs>
        <w:spacing w:line="264" w:lineRule="auto"/>
        <w:jc w:val="both"/>
        <w:rPr>
          <w:rFonts w:ascii="Palatino Linotype" w:hAnsi="Palatino Linotype"/>
          <w:sz w:val="22"/>
          <w:szCs w:val="22"/>
        </w:rPr>
      </w:pPr>
    </w:p>
    <w:p w14:paraId="5910891E" w14:textId="77777777" w:rsidR="008D5E1A" w:rsidRDefault="008D5E1A" w:rsidP="008D5E1A">
      <w:pPr>
        <w:tabs>
          <w:tab w:val="left" w:pos="426"/>
        </w:tabs>
        <w:spacing w:line="264" w:lineRule="auto"/>
        <w:ind w:left="426" w:hanging="426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Przeprowadzone kontrole dały podstawę do:</w:t>
      </w:r>
    </w:p>
    <w:p w14:paraId="6A6929E0" w14:textId="77777777" w:rsidR="008D5E1A" w:rsidRDefault="008D5E1A" w:rsidP="008D5E1A">
      <w:pPr>
        <w:numPr>
          <w:ilvl w:val="0"/>
          <w:numId w:val="4"/>
        </w:numPr>
        <w:tabs>
          <w:tab w:val="left" w:pos="284"/>
        </w:tabs>
        <w:spacing w:line="264" w:lineRule="auto"/>
        <w:ind w:left="284" w:hanging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skierowania wniosku do sądu rejonowego o ukaranie w związku z wykroczeniem z </w:t>
      </w:r>
      <w:r w:rsidRPr="009305C4">
        <w:rPr>
          <w:rFonts w:ascii="Palatino Linotype" w:hAnsi="Palatino Linotype"/>
          <w:spacing w:val="-2"/>
          <w:sz w:val="22"/>
          <w:szCs w:val="22"/>
        </w:rPr>
        <w:t xml:space="preserve">art. 74 </w:t>
      </w:r>
      <w:r>
        <w:rPr>
          <w:rFonts w:ascii="Palatino Linotype" w:hAnsi="Palatino Linotype"/>
          <w:sz w:val="22"/>
          <w:szCs w:val="22"/>
        </w:rPr>
        <w:t xml:space="preserve">ustawy </w:t>
      </w:r>
      <w:r w:rsidRPr="00C45220">
        <w:rPr>
          <w:rFonts w:ascii="Palatino Linotype" w:hAnsi="Palatino Linotype"/>
          <w:i/>
          <w:sz w:val="22"/>
          <w:szCs w:val="22"/>
        </w:rPr>
        <w:t>o bateriach i akumulatorach</w:t>
      </w:r>
      <w:r>
        <w:rPr>
          <w:rFonts w:ascii="Palatino Linotype" w:hAnsi="Palatino Linotype"/>
          <w:sz w:val="22"/>
          <w:szCs w:val="22"/>
        </w:rPr>
        <w:t>,</w:t>
      </w:r>
    </w:p>
    <w:p w14:paraId="5F785861" w14:textId="40DB1D74" w:rsidR="008D5E1A" w:rsidRDefault="008D5E1A" w:rsidP="008D5E1A">
      <w:pPr>
        <w:numPr>
          <w:ilvl w:val="0"/>
          <w:numId w:val="4"/>
        </w:numPr>
        <w:tabs>
          <w:tab w:val="left" w:pos="284"/>
        </w:tabs>
        <w:spacing w:line="264" w:lineRule="auto"/>
        <w:ind w:left="284" w:hanging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nałożenia mandatu karnego kredytowanego  w kwocie 500,- zł w związku z wykroczeniem z art. 60</w:t>
      </w:r>
      <w:r w:rsidRPr="008D5E1A">
        <w:rPr>
          <w:rFonts w:ascii="Palatino Linotype" w:hAnsi="Palatino Linotype"/>
          <w:sz w:val="22"/>
          <w:szCs w:val="22"/>
          <w:vertAlign w:val="superscript"/>
        </w:rPr>
        <w:t>1</w:t>
      </w:r>
      <w:r>
        <w:rPr>
          <w:rFonts w:ascii="Palatino Linotype" w:hAnsi="Palatino Linotype"/>
          <w:sz w:val="22"/>
          <w:szCs w:val="22"/>
        </w:rPr>
        <w:t>§ 2 ustawy z dnia 20 maja 1971 r. Kodeks wykroczeń,</w:t>
      </w:r>
    </w:p>
    <w:p w14:paraId="26E3718F" w14:textId="77777777" w:rsidR="008D5E1A" w:rsidRDefault="008D5E1A" w:rsidP="008D5E1A">
      <w:pPr>
        <w:numPr>
          <w:ilvl w:val="0"/>
          <w:numId w:val="4"/>
        </w:numPr>
        <w:tabs>
          <w:tab w:val="left" w:pos="284"/>
        </w:tabs>
        <w:spacing w:line="264" w:lineRule="auto"/>
        <w:ind w:left="284" w:hanging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wydania decyzji zobowiązującej do uiszczenia należności pieniężnej za przeprowadzone badanie,</w:t>
      </w:r>
    </w:p>
    <w:p w14:paraId="7E883923" w14:textId="77777777" w:rsidR="008D5E1A" w:rsidRDefault="008D5E1A" w:rsidP="008D5E1A">
      <w:pPr>
        <w:numPr>
          <w:ilvl w:val="0"/>
          <w:numId w:val="4"/>
        </w:numPr>
        <w:tabs>
          <w:tab w:val="left" w:pos="284"/>
        </w:tabs>
        <w:spacing w:line="264" w:lineRule="auto"/>
        <w:ind w:left="284" w:hanging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skierowania wystąpienia pokontrolnego,</w:t>
      </w:r>
    </w:p>
    <w:p w14:paraId="4B04EAC7" w14:textId="77777777" w:rsidR="008D5E1A" w:rsidRDefault="008D5E1A" w:rsidP="008D5E1A">
      <w:pPr>
        <w:numPr>
          <w:ilvl w:val="0"/>
          <w:numId w:val="4"/>
        </w:numPr>
        <w:tabs>
          <w:tab w:val="left" w:pos="284"/>
        </w:tabs>
        <w:spacing w:line="264" w:lineRule="auto"/>
        <w:ind w:left="284" w:hanging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skierowania wystąpienia do dostawcy kwestionowanego towaru,</w:t>
      </w:r>
    </w:p>
    <w:p w14:paraId="16AF9FE6" w14:textId="77777777" w:rsidR="008D5E1A" w:rsidRPr="007E7A4B" w:rsidRDefault="008D5E1A" w:rsidP="008D5E1A">
      <w:pPr>
        <w:numPr>
          <w:ilvl w:val="0"/>
          <w:numId w:val="4"/>
        </w:numPr>
        <w:tabs>
          <w:tab w:val="left" w:pos="284"/>
        </w:tabs>
        <w:spacing w:line="264" w:lineRule="auto"/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7E7A4B">
        <w:rPr>
          <w:rFonts w:ascii="Palatino Linotype" w:hAnsi="Palatino Linotype"/>
          <w:sz w:val="22"/>
          <w:szCs w:val="22"/>
        </w:rPr>
        <w:t>poinformowani</w:t>
      </w:r>
      <w:r>
        <w:rPr>
          <w:rFonts w:ascii="Palatino Linotype" w:hAnsi="Palatino Linotype"/>
          <w:sz w:val="22"/>
          <w:szCs w:val="22"/>
        </w:rPr>
        <w:t>a</w:t>
      </w:r>
      <w:r w:rsidRPr="007E7A4B">
        <w:rPr>
          <w:rFonts w:ascii="Palatino Linotype" w:hAnsi="Palatino Linotype"/>
          <w:sz w:val="22"/>
          <w:szCs w:val="22"/>
        </w:rPr>
        <w:t xml:space="preserve">  </w:t>
      </w:r>
      <w:r w:rsidRPr="007E7A4B">
        <w:rPr>
          <w:rFonts w:ascii="Palatino Linotype" w:hAnsi="Palatino Linotype"/>
          <w:spacing w:val="-2"/>
          <w:sz w:val="22"/>
          <w:szCs w:val="22"/>
        </w:rPr>
        <w:t>Wojewódzki</w:t>
      </w:r>
      <w:r>
        <w:rPr>
          <w:rFonts w:ascii="Palatino Linotype" w:hAnsi="Palatino Linotype"/>
          <w:spacing w:val="-2"/>
          <w:sz w:val="22"/>
          <w:szCs w:val="22"/>
        </w:rPr>
        <w:t>ego</w:t>
      </w:r>
      <w:r w:rsidRPr="007E7A4B">
        <w:rPr>
          <w:rFonts w:ascii="Palatino Linotype" w:hAnsi="Palatino Linotype"/>
          <w:spacing w:val="-2"/>
          <w:sz w:val="22"/>
          <w:szCs w:val="22"/>
        </w:rPr>
        <w:t xml:space="preserve">  Inspektorat</w:t>
      </w:r>
      <w:r>
        <w:rPr>
          <w:rFonts w:ascii="Palatino Linotype" w:hAnsi="Palatino Linotype"/>
          <w:spacing w:val="-2"/>
          <w:sz w:val="22"/>
          <w:szCs w:val="22"/>
        </w:rPr>
        <w:t>u</w:t>
      </w:r>
      <w:r w:rsidRPr="007E7A4B">
        <w:rPr>
          <w:rFonts w:ascii="Palatino Linotype" w:hAnsi="Palatino Linotype"/>
          <w:spacing w:val="-2"/>
          <w:sz w:val="22"/>
          <w:szCs w:val="22"/>
        </w:rPr>
        <w:t xml:space="preserve">  Inspekcji  Handlowej,  na  terenie  którego  prowadzi  działalność  gospodarczą  dostawca  kwestionowanych  baterii.</w:t>
      </w:r>
    </w:p>
    <w:p w14:paraId="6A95F898" w14:textId="77777777" w:rsidR="008D5E1A" w:rsidRDefault="008D5E1A" w:rsidP="008D5E1A">
      <w:pPr>
        <w:spacing w:line="264" w:lineRule="auto"/>
        <w:jc w:val="both"/>
        <w:rPr>
          <w:rFonts w:ascii="Palatino Linotype" w:hAnsi="Palatino Linotype"/>
          <w:spacing w:val="-2"/>
          <w:sz w:val="22"/>
          <w:szCs w:val="22"/>
        </w:rPr>
      </w:pPr>
    </w:p>
    <w:p w14:paraId="166EC859" w14:textId="1D77F300" w:rsidR="008D5E1A" w:rsidRDefault="008D5E1A" w:rsidP="008D5E1A">
      <w:pPr>
        <w:spacing w:line="264" w:lineRule="auto"/>
        <w:ind w:firstLine="851"/>
        <w:jc w:val="both"/>
        <w:rPr>
          <w:rFonts w:ascii="Palatino Linotype" w:hAnsi="Palatino Linotype"/>
          <w:spacing w:val="-2"/>
          <w:sz w:val="22"/>
          <w:szCs w:val="22"/>
        </w:rPr>
      </w:pPr>
      <w:r w:rsidRPr="00713EBB">
        <w:rPr>
          <w:rFonts w:ascii="Palatino Linotype" w:hAnsi="Palatino Linotype"/>
          <w:spacing w:val="-2"/>
          <w:sz w:val="22"/>
          <w:szCs w:val="22"/>
        </w:rPr>
        <w:t xml:space="preserve">Podsumowując wyniki kontroli należy stwierdzić, iż </w:t>
      </w:r>
      <w:r>
        <w:rPr>
          <w:rFonts w:ascii="Palatino Linotype" w:hAnsi="Palatino Linotype"/>
          <w:spacing w:val="-2"/>
          <w:sz w:val="22"/>
          <w:szCs w:val="22"/>
        </w:rPr>
        <w:t>nie wykazały one znaczących nie</w:t>
      </w:r>
      <w:r>
        <w:rPr>
          <w:rFonts w:ascii="Palatino Linotype" w:hAnsi="Palatino Linotype"/>
          <w:spacing w:val="-2"/>
          <w:sz w:val="22"/>
          <w:szCs w:val="22"/>
        </w:rPr>
        <w:softHyphen/>
        <w:t xml:space="preserve">prawidłowości w zakresie obrotu bateriami i akumulatorami. Przedsiębiorcy zajmujący się ich dystrybucją </w:t>
      </w:r>
      <w:r w:rsidRPr="00713EBB">
        <w:rPr>
          <w:rFonts w:ascii="Palatino Linotype" w:hAnsi="Palatino Linotype"/>
          <w:spacing w:val="-2"/>
          <w:sz w:val="22"/>
          <w:szCs w:val="22"/>
        </w:rPr>
        <w:t xml:space="preserve">posiadają wiedzę </w:t>
      </w:r>
      <w:r>
        <w:rPr>
          <w:rFonts w:ascii="Palatino Linotype" w:hAnsi="Palatino Linotype"/>
          <w:spacing w:val="-2"/>
          <w:sz w:val="22"/>
          <w:szCs w:val="22"/>
        </w:rPr>
        <w:t>dotyczącą</w:t>
      </w:r>
      <w:r w:rsidRPr="00713EBB">
        <w:rPr>
          <w:rFonts w:ascii="Palatino Linotype" w:hAnsi="Palatino Linotype"/>
          <w:spacing w:val="-2"/>
          <w:sz w:val="22"/>
          <w:szCs w:val="22"/>
        </w:rPr>
        <w:t xml:space="preserve"> przepisów </w:t>
      </w:r>
      <w:r>
        <w:rPr>
          <w:rFonts w:ascii="Palatino Linotype" w:hAnsi="Palatino Linotype"/>
          <w:spacing w:val="-2"/>
          <w:sz w:val="22"/>
          <w:szCs w:val="22"/>
        </w:rPr>
        <w:t>w sprawie obrotu, bateriami i przestrzegają ich</w:t>
      </w:r>
      <w:bookmarkStart w:id="0" w:name="_GoBack"/>
      <w:bookmarkEnd w:id="0"/>
      <w:r>
        <w:rPr>
          <w:rFonts w:ascii="Palatino Linotype" w:hAnsi="Palatino Linotype"/>
          <w:spacing w:val="-2"/>
          <w:sz w:val="22"/>
          <w:szCs w:val="22"/>
        </w:rPr>
        <w:t xml:space="preserve"> w ramach prowadzonej działalności gospodarczej.</w:t>
      </w:r>
    </w:p>
    <w:p w14:paraId="3308ABBD" w14:textId="77777777" w:rsidR="008D5E1A" w:rsidRDefault="008D5E1A" w:rsidP="008D5E1A">
      <w:pPr>
        <w:spacing w:line="264" w:lineRule="auto"/>
        <w:ind w:firstLine="851"/>
        <w:jc w:val="both"/>
        <w:rPr>
          <w:rFonts w:ascii="Palatino Linotype" w:hAnsi="Palatino Linotype"/>
          <w:spacing w:val="-2"/>
          <w:sz w:val="22"/>
          <w:szCs w:val="22"/>
        </w:rPr>
      </w:pPr>
      <w:r>
        <w:rPr>
          <w:rFonts w:ascii="Palatino Linotype" w:hAnsi="Palatino Linotype"/>
          <w:spacing w:val="-2"/>
          <w:sz w:val="22"/>
          <w:szCs w:val="22"/>
        </w:rPr>
        <w:t xml:space="preserve">Nieprawidłowości ujawniono podczas jednej kontroli w sklepie prowadzonym przez obcokrajowców. Powyższe tłumaczą nieznajomością obowiązujących przepisów. </w:t>
      </w:r>
    </w:p>
    <w:p w14:paraId="6EB14E58" w14:textId="77777777" w:rsidR="008D5E1A" w:rsidRDefault="008D5E1A" w:rsidP="008D5E1A">
      <w:pPr>
        <w:spacing w:line="264" w:lineRule="auto"/>
        <w:jc w:val="both"/>
        <w:rPr>
          <w:rFonts w:ascii="Palatino Linotype" w:hAnsi="Palatino Linotype"/>
          <w:b/>
          <w:spacing w:val="-2"/>
          <w:sz w:val="18"/>
          <w:szCs w:val="18"/>
          <w:lang w:eastAsia="x-none"/>
        </w:rPr>
      </w:pPr>
    </w:p>
    <w:p w14:paraId="23177A42" w14:textId="77777777" w:rsidR="008D5E1A" w:rsidRDefault="008D5E1A" w:rsidP="008D5E1A">
      <w:pPr>
        <w:spacing w:line="264" w:lineRule="auto"/>
        <w:jc w:val="both"/>
        <w:rPr>
          <w:rFonts w:ascii="Palatino Linotype" w:hAnsi="Palatino Linotype"/>
          <w:b/>
          <w:spacing w:val="-2"/>
          <w:sz w:val="18"/>
          <w:szCs w:val="18"/>
          <w:lang w:eastAsia="x-none"/>
        </w:rPr>
      </w:pPr>
    </w:p>
    <w:p w14:paraId="56BA0C38" w14:textId="77777777" w:rsidR="008D5E1A" w:rsidRPr="00D10D9A" w:rsidRDefault="008D5E1A" w:rsidP="008D5E1A">
      <w:pPr>
        <w:overflowPunct w:val="0"/>
        <w:autoSpaceDE w:val="0"/>
        <w:autoSpaceDN w:val="0"/>
        <w:adjustRightInd w:val="0"/>
        <w:spacing w:line="336" w:lineRule="auto"/>
        <w:ind w:firstLine="5245"/>
        <w:jc w:val="center"/>
        <w:textAlignment w:val="baseline"/>
        <w:outlineLvl w:val="0"/>
        <w:rPr>
          <w:b/>
          <w:sz w:val="16"/>
        </w:rPr>
      </w:pPr>
      <w:r w:rsidRPr="00D10D9A">
        <w:rPr>
          <w:b/>
          <w:sz w:val="16"/>
        </w:rPr>
        <w:t>ZASTĘPCA  MAŁOPOLSKIEGO</w:t>
      </w:r>
    </w:p>
    <w:p w14:paraId="3A739CCE" w14:textId="77777777" w:rsidR="008D5E1A" w:rsidRPr="00D10D9A" w:rsidRDefault="008D5E1A" w:rsidP="008D5E1A">
      <w:pPr>
        <w:overflowPunct w:val="0"/>
        <w:autoSpaceDE w:val="0"/>
        <w:autoSpaceDN w:val="0"/>
        <w:adjustRightInd w:val="0"/>
        <w:spacing w:line="336" w:lineRule="auto"/>
        <w:ind w:firstLine="5245"/>
        <w:jc w:val="center"/>
        <w:textAlignment w:val="baseline"/>
        <w:rPr>
          <w:b/>
          <w:sz w:val="16"/>
        </w:rPr>
      </w:pPr>
      <w:r w:rsidRPr="00D10D9A">
        <w:rPr>
          <w:b/>
          <w:sz w:val="16"/>
        </w:rPr>
        <w:t>WOJEWÓDZKIEGO  INSPEKTORA</w:t>
      </w:r>
    </w:p>
    <w:p w14:paraId="00536A39" w14:textId="77777777" w:rsidR="008D5E1A" w:rsidRPr="00D10D9A" w:rsidRDefault="008D5E1A" w:rsidP="008D5E1A">
      <w:pPr>
        <w:overflowPunct w:val="0"/>
        <w:autoSpaceDE w:val="0"/>
        <w:autoSpaceDN w:val="0"/>
        <w:adjustRightInd w:val="0"/>
        <w:spacing w:line="336" w:lineRule="auto"/>
        <w:ind w:firstLine="5245"/>
        <w:jc w:val="center"/>
        <w:textAlignment w:val="baseline"/>
        <w:rPr>
          <w:b/>
          <w:sz w:val="16"/>
        </w:rPr>
      </w:pPr>
      <w:r w:rsidRPr="00D10D9A">
        <w:rPr>
          <w:b/>
          <w:sz w:val="16"/>
        </w:rPr>
        <w:t>INSPEKCJI  HANDLOWEJ</w:t>
      </w:r>
    </w:p>
    <w:p w14:paraId="1B1EC8F4" w14:textId="77777777" w:rsidR="008D5E1A" w:rsidRPr="00D10D9A" w:rsidRDefault="008D5E1A" w:rsidP="008D5E1A">
      <w:pPr>
        <w:overflowPunct w:val="0"/>
        <w:autoSpaceDE w:val="0"/>
        <w:autoSpaceDN w:val="0"/>
        <w:adjustRightInd w:val="0"/>
        <w:spacing w:line="336" w:lineRule="auto"/>
        <w:ind w:firstLine="5245"/>
        <w:jc w:val="center"/>
        <w:textAlignment w:val="baseline"/>
        <w:rPr>
          <w:b/>
          <w:sz w:val="16"/>
        </w:rPr>
      </w:pPr>
    </w:p>
    <w:p w14:paraId="070FED9F" w14:textId="77777777" w:rsidR="008D5E1A" w:rsidRPr="00D10D9A" w:rsidRDefault="008D5E1A" w:rsidP="008D5E1A">
      <w:pPr>
        <w:overflowPunct w:val="0"/>
        <w:autoSpaceDE w:val="0"/>
        <w:autoSpaceDN w:val="0"/>
        <w:adjustRightInd w:val="0"/>
        <w:spacing w:line="336" w:lineRule="auto"/>
        <w:ind w:firstLine="5245"/>
        <w:jc w:val="center"/>
        <w:textAlignment w:val="baseline"/>
        <w:rPr>
          <w:b/>
          <w:sz w:val="16"/>
        </w:rPr>
      </w:pPr>
      <w:r w:rsidRPr="00D10D9A">
        <w:rPr>
          <w:b/>
          <w:sz w:val="16"/>
        </w:rPr>
        <w:t xml:space="preserve">/-/  mgr  Bogusław </w:t>
      </w:r>
      <w:proofErr w:type="spellStart"/>
      <w:r w:rsidRPr="00D10D9A">
        <w:rPr>
          <w:b/>
          <w:sz w:val="16"/>
        </w:rPr>
        <w:t>N</w:t>
      </w:r>
      <w:r>
        <w:rPr>
          <w:b/>
          <w:sz w:val="16"/>
        </w:rPr>
        <w:t>ę</w:t>
      </w:r>
      <w:r w:rsidRPr="00D10D9A">
        <w:rPr>
          <w:b/>
          <w:sz w:val="16"/>
        </w:rPr>
        <w:t>dzka</w:t>
      </w:r>
      <w:proofErr w:type="spellEnd"/>
    </w:p>
    <w:p w14:paraId="091B9860" w14:textId="77777777" w:rsidR="008D5E1A" w:rsidRDefault="008D5E1A" w:rsidP="008D5E1A">
      <w:pPr>
        <w:spacing w:line="264" w:lineRule="auto"/>
        <w:jc w:val="both"/>
        <w:rPr>
          <w:rFonts w:ascii="Palatino Linotype" w:hAnsi="Palatino Linotype"/>
          <w:b/>
          <w:spacing w:val="-2"/>
          <w:sz w:val="18"/>
          <w:szCs w:val="18"/>
          <w:lang w:eastAsia="x-none"/>
        </w:rPr>
      </w:pPr>
    </w:p>
    <w:p w14:paraId="097ABED0" w14:textId="77777777" w:rsidR="008D5E1A" w:rsidRPr="008D5E1A" w:rsidRDefault="008D5E1A" w:rsidP="008D5E1A">
      <w:pPr>
        <w:pStyle w:val="Bezodstpw"/>
        <w:jc w:val="both"/>
        <w:rPr>
          <w:rFonts w:ascii="Palatino Linotype" w:hAnsi="Palatino Linotype"/>
        </w:rPr>
      </w:pPr>
    </w:p>
    <w:sectPr w:rsidR="008D5E1A" w:rsidRPr="008D5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120A374D"/>
    <w:multiLevelType w:val="hybridMultilevel"/>
    <w:tmpl w:val="A0D0E8A2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8E43D3"/>
    <w:multiLevelType w:val="hybridMultilevel"/>
    <w:tmpl w:val="8BF4988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5FF4392"/>
    <w:multiLevelType w:val="hybridMultilevel"/>
    <w:tmpl w:val="E3C47B2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AD"/>
    <w:rsid w:val="006C3BE7"/>
    <w:rsid w:val="008D5E1A"/>
    <w:rsid w:val="00B5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789F"/>
  <w15:chartTrackingRefBased/>
  <w15:docId w15:val="{ABDC7870-A47A-4EF8-8284-DBEBCE1C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5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5E1A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8D5E1A"/>
    <w:pPr>
      <w:spacing w:line="360" w:lineRule="auto"/>
      <w:jc w:val="both"/>
    </w:pPr>
    <w:rPr>
      <w:spacing w:val="-2"/>
      <w:sz w:val="26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D5E1A"/>
    <w:rPr>
      <w:rFonts w:ascii="Times New Roman" w:eastAsia="Times New Roman" w:hAnsi="Times New Roman" w:cs="Times New Roman"/>
      <w:spacing w:val="-2"/>
      <w:sz w:val="26"/>
      <w:szCs w:val="20"/>
      <w:lang w:val="x-none" w:eastAsia="x-none"/>
    </w:rPr>
  </w:style>
  <w:style w:type="character" w:customStyle="1" w:styleId="FontStyle39">
    <w:name w:val="Font Style39"/>
    <w:rsid w:val="008D5E1A"/>
    <w:rPr>
      <w:rFonts w:ascii="Book Antiqua" w:hAnsi="Book Antiqua" w:cs="Book Antiqua"/>
      <w:color w:val="000000"/>
      <w:spacing w:val="10"/>
      <w:sz w:val="20"/>
      <w:szCs w:val="20"/>
    </w:rPr>
  </w:style>
  <w:style w:type="character" w:styleId="Pogrubienie">
    <w:name w:val="Strong"/>
    <w:qFormat/>
    <w:rsid w:val="008D5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779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Musiał</dc:creator>
  <cp:keywords/>
  <dc:description/>
  <cp:lastModifiedBy>Magdalena Musiał</cp:lastModifiedBy>
  <cp:revision>2</cp:revision>
  <dcterms:created xsi:type="dcterms:W3CDTF">2019-02-28T11:01:00Z</dcterms:created>
  <dcterms:modified xsi:type="dcterms:W3CDTF">2019-02-28T11:10:00Z</dcterms:modified>
</cp:coreProperties>
</file>